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187" w:rsidRDefault="00CD3187">
      <w:pPr>
        <w:spacing w:before="0" w:after="200" w:line="240" w:lineRule="auto"/>
        <w:ind w:left="2160" w:firstLine="720"/>
        <w:rPr>
          <w:b/>
          <w:sz w:val="22"/>
          <w:szCs w:val="22"/>
        </w:rPr>
      </w:pPr>
      <w:bookmarkStart w:id="0" w:name="_GoBack"/>
      <w:bookmarkEnd w:id="0"/>
    </w:p>
    <w:p w:rsidR="00CD3187" w:rsidRDefault="00CD3187">
      <w:pPr>
        <w:spacing w:before="0" w:after="200" w:line="240" w:lineRule="auto"/>
        <w:ind w:left="2160" w:firstLine="720"/>
        <w:rPr>
          <w:b/>
          <w:sz w:val="22"/>
          <w:szCs w:val="22"/>
        </w:rPr>
      </w:pPr>
    </w:p>
    <w:p w:rsidR="00CD3187" w:rsidRDefault="00CD3187">
      <w:pPr>
        <w:spacing w:before="0" w:after="200" w:line="240" w:lineRule="auto"/>
        <w:ind w:left="2160" w:firstLine="720"/>
        <w:rPr>
          <w:b/>
          <w:sz w:val="22"/>
          <w:szCs w:val="22"/>
        </w:rPr>
      </w:pPr>
    </w:p>
    <w:p w:rsidR="00CD3187" w:rsidRDefault="00CD3187">
      <w:pPr>
        <w:spacing w:before="0" w:after="200" w:line="240" w:lineRule="auto"/>
        <w:ind w:left="2160" w:firstLine="720"/>
        <w:rPr>
          <w:b/>
          <w:sz w:val="22"/>
          <w:szCs w:val="22"/>
        </w:rPr>
      </w:pPr>
    </w:p>
    <w:p w:rsidR="00CD3187" w:rsidRDefault="00CD3187">
      <w:pPr>
        <w:spacing w:before="0" w:after="200" w:line="240" w:lineRule="auto"/>
        <w:ind w:left="2160" w:firstLine="720"/>
        <w:rPr>
          <w:b/>
          <w:sz w:val="22"/>
          <w:szCs w:val="22"/>
        </w:rPr>
      </w:pPr>
    </w:p>
    <w:p w:rsidR="00CD3187" w:rsidRDefault="00CD3187">
      <w:pPr>
        <w:spacing w:before="0" w:after="200" w:line="240" w:lineRule="auto"/>
        <w:ind w:left="2160" w:firstLine="720"/>
        <w:rPr>
          <w:b/>
          <w:sz w:val="22"/>
          <w:szCs w:val="22"/>
        </w:rPr>
      </w:pPr>
    </w:p>
    <w:p w:rsidR="00CD3187" w:rsidRDefault="00AE37AA">
      <w:pPr>
        <w:pStyle w:val="LEUFPTitle"/>
        <w:spacing w:line="240" w:lineRule="auto"/>
        <w:jc w:val="center"/>
        <w:rPr>
          <w:sz w:val="48"/>
          <w:szCs w:val="48"/>
        </w:rPr>
      </w:pPr>
      <w:r>
        <w:rPr>
          <w:sz w:val="48"/>
          <w:szCs w:val="48"/>
        </w:rPr>
        <w:t>Support at Leeds Induction</w:t>
      </w:r>
    </w:p>
    <w:p w:rsidR="00CD3187" w:rsidRDefault="00CD3187">
      <w:pPr>
        <w:pStyle w:val="LEUFPSubtitle"/>
        <w:spacing w:line="240" w:lineRule="auto"/>
        <w:jc w:val="center"/>
        <w:rPr>
          <w:sz w:val="48"/>
          <w:szCs w:val="48"/>
        </w:rPr>
      </w:pPr>
    </w:p>
    <w:p w:rsidR="00CD3187" w:rsidRDefault="00AE37AA">
      <w:pPr>
        <w:pStyle w:val="LEUFPSubtitle"/>
        <w:spacing w:line="240" w:lineRule="auto"/>
        <w:jc w:val="center"/>
        <w:rPr>
          <w:sz w:val="48"/>
          <w:szCs w:val="48"/>
        </w:rPr>
      </w:pPr>
      <w:r>
        <w:rPr>
          <w:sz w:val="48"/>
          <w:szCs w:val="48"/>
        </w:rPr>
        <w:t>Facilitators’ Guide 2020</w:t>
      </w:r>
    </w:p>
    <w:p w:rsidR="00CD3187" w:rsidRDefault="00CD3187">
      <w:pPr>
        <w:spacing w:before="0" w:after="200" w:line="240" w:lineRule="auto"/>
        <w:jc w:val="center"/>
        <w:rPr>
          <w:b/>
          <w:sz w:val="22"/>
          <w:szCs w:val="22"/>
        </w:rPr>
      </w:pPr>
    </w:p>
    <w:p w:rsidR="00CD3187" w:rsidRDefault="00CD3187">
      <w:pPr>
        <w:spacing w:before="0" w:after="200" w:line="240" w:lineRule="auto"/>
        <w:jc w:val="center"/>
        <w:rPr>
          <w:b/>
          <w:sz w:val="22"/>
          <w:szCs w:val="22"/>
        </w:rPr>
      </w:pPr>
    </w:p>
    <w:p w:rsidR="00CD3187" w:rsidRDefault="00CD3187">
      <w:pPr>
        <w:spacing w:line="240" w:lineRule="auto"/>
        <w:rPr>
          <w:b/>
          <w:sz w:val="22"/>
          <w:szCs w:val="22"/>
        </w:rPr>
      </w:pPr>
    </w:p>
    <w:p w:rsidR="00CD3187" w:rsidRDefault="00CD3187">
      <w:pPr>
        <w:spacing w:line="240" w:lineRule="auto"/>
        <w:contextualSpacing/>
        <w:rPr>
          <w:color w:val="7030A0"/>
          <w:sz w:val="22"/>
          <w:szCs w:val="22"/>
        </w:rPr>
      </w:pPr>
    </w:p>
    <w:p w:rsidR="00CD3187" w:rsidRDefault="00CD3187">
      <w:pPr>
        <w:spacing w:line="240" w:lineRule="auto"/>
        <w:contextualSpacing/>
        <w:rPr>
          <w:color w:val="7030A0"/>
          <w:sz w:val="22"/>
          <w:szCs w:val="22"/>
        </w:rPr>
      </w:pPr>
    </w:p>
    <w:p w:rsidR="00CD3187" w:rsidRDefault="00CD3187">
      <w:pPr>
        <w:spacing w:line="240" w:lineRule="auto"/>
        <w:contextualSpacing/>
        <w:rPr>
          <w:color w:val="7030A0"/>
          <w:sz w:val="22"/>
          <w:szCs w:val="22"/>
        </w:rPr>
      </w:pPr>
    </w:p>
    <w:p w:rsidR="00CD3187" w:rsidRDefault="00CD3187">
      <w:pPr>
        <w:spacing w:line="240" w:lineRule="auto"/>
        <w:contextualSpacing/>
        <w:rPr>
          <w:color w:val="7030A0"/>
          <w:sz w:val="22"/>
          <w:szCs w:val="22"/>
        </w:rPr>
      </w:pPr>
    </w:p>
    <w:p w:rsidR="00CD3187" w:rsidRDefault="00CD3187">
      <w:pPr>
        <w:spacing w:line="240" w:lineRule="auto"/>
        <w:contextualSpacing/>
        <w:rPr>
          <w:color w:val="7030A0"/>
          <w:sz w:val="22"/>
          <w:szCs w:val="22"/>
        </w:rPr>
      </w:pPr>
    </w:p>
    <w:p w:rsidR="00CD3187" w:rsidRDefault="00CD3187">
      <w:pPr>
        <w:spacing w:line="240" w:lineRule="auto"/>
        <w:contextualSpacing/>
        <w:rPr>
          <w:color w:val="7030A0"/>
          <w:sz w:val="22"/>
          <w:szCs w:val="22"/>
        </w:rPr>
      </w:pPr>
    </w:p>
    <w:p w:rsidR="00CD3187" w:rsidRDefault="00CD3187">
      <w:pPr>
        <w:spacing w:line="240" w:lineRule="auto"/>
        <w:contextualSpacing/>
        <w:rPr>
          <w:color w:val="7030A0"/>
          <w:sz w:val="22"/>
          <w:szCs w:val="22"/>
        </w:rPr>
      </w:pPr>
    </w:p>
    <w:p w:rsidR="00CD3187" w:rsidRDefault="00CD3187">
      <w:pPr>
        <w:spacing w:line="240" w:lineRule="auto"/>
        <w:contextualSpacing/>
        <w:rPr>
          <w:color w:val="7030A0"/>
          <w:sz w:val="22"/>
          <w:szCs w:val="22"/>
        </w:rPr>
      </w:pPr>
    </w:p>
    <w:p w:rsidR="00CD3187" w:rsidRDefault="00CD3187">
      <w:pPr>
        <w:spacing w:line="240" w:lineRule="auto"/>
        <w:contextualSpacing/>
        <w:rPr>
          <w:color w:val="7030A0"/>
          <w:sz w:val="22"/>
          <w:szCs w:val="22"/>
        </w:rPr>
      </w:pPr>
    </w:p>
    <w:p w:rsidR="00CD3187" w:rsidRDefault="00CD3187">
      <w:pPr>
        <w:spacing w:line="240" w:lineRule="auto"/>
        <w:contextualSpacing/>
        <w:rPr>
          <w:color w:val="7030A0"/>
          <w:sz w:val="22"/>
          <w:szCs w:val="22"/>
        </w:rPr>
      </w:pPr>
    </w:p>
    <w:p w:rsidR="00CD3187" w:rsidRDefault="00CD3187">
      <w:pPr>
        <w:spacing w:line="240" w:lineRule="auto"/>
        <w:contextualSpacing/>
        <w:rPr>
          <w:color w:val="7030A0"/>
          <w:sz w:val="22"/>
          <w:szCs w:val="22"/>
        </w:rPr>
      </w:pPr>
    </w:p>
    <w:p w:rsidR="00CD3187" w:rsidRDefault="00CD3187">
      <w:pPr>
        <w:spacing w:line="240" w:lineRule="auto"/>
        <w:contextualSpacing/>
        <w:rPr>
          <w:color w:val="7030A0"/>
          <w:sz w:val="22"/>
          <w:szCs w:val="22"/>
        </w:rPr>
      </w:pPr>
    </w:p>
    <w:p w:rsidR="00CD3187" w:rsidRDefault="00CD3187">
      <w:pPr>
        <w:spacing w:line="240" w:lineRule="auto"/>
        <w:contextualSpacing/>
        <w:rPr>
          <w:color w:val="7030A0"/>
          <w:sz w:val="22"/>
          <w:szCs w:val="22"/>
        </w:rPr>
      </w:pPr>
    </w:p>
    <w:p w:rsidR="00CD3187" w:rsidRDefault="00CD3187">
      <w:pPr>
        <w:spacing w:line="240" w:lineRule="auto"/>
        <w:contextualSpacing/>
        <w:rPr>
          <w:color w:val="7030A0"/>
          <w:sz w:val="22"/>
          <w:szCs w:val="22"/>
        </w:rPr>
      </w:pPr>
    </w:p>
    <w:p w:rsidR="00CD3187" w:rsidRDefault="00CD3187">
      <w:pPr>
        <w:spacing w:line="240" w:lineRule="auto"/>
        <w:contextualSpacing/>
        <w:rPr>
          <w:color w:val="7030A0"/>
          <w:sz w:val="22"/>
          <w:szCs w:val="22"/>
        </w:rPr>
      </w:pPr>
    </w:p>
    <w:p w:rsidR="00CD3187" w:rsidRDefault="00CD3187">
      <w:pPr>
        <w:spacing w:line="240" w:lineRule="auto"/>
        <w:contextualSpacing/>
        <w:rPr>
          <w:color w:val="7030A0"/>
          <w:sz w:val="22"/>
          <w:szCs w:val="22"/>
        </w:rPr>
      </w:pPr>
    </w:p>
    <w:p w:rsidR="00CD3187" w:rsidRDefault="00CD3187">
      <w:pPr>
        <w:spacing w:line="240" w:lineRule="auto"/>
        <w:contextualSpacing/>
        <w:rPr>
          <w:color w:val="7030A0"/>
          <w:sz w:val="22"/>
          <w:szCs w:val="22"/>
        </w:rPr>
      </w:pPr>
    </w:p>
    <w:p w:rsidR="00CD3187" w:rsidRDefault="00CD3187">
      <w:pPr>
        <w:spacing w:line="240" w:lineRule="auto"/>
        <w:contextualSpacing/>
        <w:rPr>
          <w:color w:val="7030A0"/>
          <w:sz w:val="22"/>
          <w:szCs w:val="22"/>
        </w:rPr>
      </w:pPr>
    </w:p>
    <w:p w:rsidR="00CD3187" w:rsidRDefault="00CD3187">
      <w:pPr>
        <w:spacing w:line="240" w:lineRule="auto"/>
        <w:contextualSpacing/>
        <w:rPr>
          <w:color w:val="7030A0"/>
          <w:sz w:val="22"/>
          <w:szCs w:val="22"/>
        </w:rPr>
      </w:pPr>
    </w:p>
    <w:p w:rsidR="00CD3187" w:rsidRDefault="00CD3187">
      <w:pPr>
        <w:spacing w:line="240" w:lineRule="auto"/>
        <w:contextualSpacing/>
        <w:rPr>
          <w:color w:val="7030A0"/>
          <w:sz w:val="22"/>
          <w:szCs w:val="22"/>
        </w:rPr>
      </w:pPr>
    </w:p>
    <w:p w:rsidR="00CD3187" w:rsidRDefault="00CD3187">
      <w:pPr>
        <w:spacing w:line="240" w:lineRule="auto"/>
        <w:contextualSpacing/>
        <w:rPr>
          <w:color w:val="7030A0"/>
          <w:sz w:val="22"/>
          <w:szCs w:val="22"/>
        </w:rPr>
      </w:pPr>
    </w:p>
    <w:p w:rsidR="00CD3187" w:rsidRDefault="00CD3187">
      <w:pPr>
        <w:spacing w:line="240" w:lineRule="auto"/>
        <w:contextualSpacing/>
        <w:rPr>
          <w:color w:val="7030A0"/>
          <w:sz w:val="22"/>
          <w:szCs w:val="22"/>
        </w:rPr>
        <w:sectPr w:rsidR="00CD3187">
          <w:headerReference w:type="default" r:id="rId11"/>
          <w:pgSz w:w="11906" w:h="16838"/>
          <w:pgMar w:top="1134" w:right="1440" w:bottom="1440" w:left="1440" w:header="708" w:footer="0" w:gutter="0"/>
          <w:cols w:space="720"/>
          <w:formProt w:val="0"/>
          <w:docGrid w:linePitch="360"/>
        </w:sectPr>
      </w:pPr>
    </w:p>
    <w:p w:rsidR="00CD3187" w:rsidRDefault="00AE37AA">
      <w:pPr>
        <w:spacing w:line="240" w:lineRule="auto"/>
        <w:rPr>
          <w:b/>
          <w:sz w:val="22"/>
          <w:szCs w:val="22"/>
        </w:rPr>
      </w:pPr>
      <w:r>
        <w:rPr>
          <w:b/>
          <w:sz w:val="22"/>
          <w:szCs w:val="22"/>
        </w:rPr>
        <w:lastRenderedPageBreak/>
        <w:t>Estimated session timings/structure:</w:t>
      </w:r>
    </w:p>
    <w:p w:rsidR="00CD3187" w:rsidRDefault="00CD3187">
      <w:pPr>
        <w:spacing w:line="240" w:lineRule="auto"/>
        <w:rPr>
          <w:b/>
          <w:sz w:val="22"/>
          <w:szCs w:val="22"/>
        </w:rPr>
      </w:pPr>
    </w:p>
    <w:tbl>
      <w:tblPr>
        <w:tblW w:w="84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811"/>
        <w:gridCol w:w="992"/>
        <w:gridCol w:w="1635"/>
      </w:tblGrid>
      <w:tr w:rsidR="00CD3187">
        <w:trPr>
          <w:trHeight w:val="300"/>
        </w:trPr>
        <w:tc>
          <w:tcPr>
            <w:tcW w:w="58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CD3187" w:rsidRDefault="00AE37AA">
            <w:pPr>
              <w:spacing w:before="0" w:line="240" w:lineRule="auto"/>
              <w:rPr>
                <w:rFonts w:eastAsia="Times New Roman"/>
                <w:b/>
                <w:bCs/>
                <w:color w:val="000000"/>
                <w:sz w:val="22"/>
                <w:szCs w:val="22"/>
                <w:lang w:eastAsia="en-GB"/>
              </w:rPr>
            </w:pPr>
            <w:r>
              <w:rPr>
                <w:rFonts w:eastAsia="Times New Roman"/>
                <w:b/>
                <w:bCs/>
                <w:color w:val="000000"/>
                <w:sz w:val="22"/>
                <w:szCs w:val="22"/>
                <w:lang w:eastAsia="en-GB"/>
              </w:rPr>
              <w:t>Section</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CD3187" w:rsidRDefault="00AE37AA">
            <w:pPr>
              <w:spacing w:before="0" w:line="240" w:lineRule="auto"/>
              <w:jc w:val="right"/>
              <w:rPr>
                <w:rFonts w:eastAsia="Times New Roman"/>
                <w:b/>
                <w:color w:val="000000"/>
                <w:sz w:val="22"/>
                <w:szCs w:val="22"/>
                <w:lang w:eastAsia="en-GB"/>
              </w:rPr>
            </w:pPr>
            <w:r>
              <w:rPr>
                <w:rFonts w:eastAsia="Times New Roman"/>
                <w:b/>
                <w:color w:val="000000"/>
                <w:sz w:val="22"/>
                <w:szCs w:val="22"/>
                <w:lang w:eastAsia="en-GB"/>
              </w:rPr>
              <w:t>Time</w:t>
            </w:r>
          </w:p>
        </w:tc>
        <w:tc>
          <w:tcPr>
            <w:tcW w:w="16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D3187" w:rsidRDefault="00AE37AA">
            <w:pPr>
              <w:spacing w:before="0" w:line="240" w:lineRule="auto"/>
              <w:rPr>
                <w:rFonts w:eastAsia="Times New Roman"/>
                <w:b/>
                <w:color w:val="000000"/>
                <w:sz w:val="22"/>
                <w:szCs w:val="22"/>
                <w:lang w:eastAsia="en-GB"/>
              </w:rPr>
            </w:pPr>
            <w:r>
              <w:rPr>
                <w:rFonts w:eastAsia="Times New Roman"/>
                <w:b/>
                <w:color w:val="000000"/>
                <w:sz w:val="22"/>
                <w:szCs w:val="22"/>
                <w:lang w:eastAsia="en-GB"/>
              </w:rPr>
              <w:t>Facilitator</w:t>
            </w:r>
          </w:p>
        </w:tc>
      </w:tr>
      <w:tr w:rsidR="00CD3187">
        <w:trPr>
          <w:trHeight w:val="300"/>
        </w:trPr>
        <w:tc>
          <w:tcPr>
            <w:tcW w:w="58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3187" w:rsidRDefault="00AE37AA">
            <w:pPr>
              <w:spacing w:before="0" w:line="240" w:lineRule="auto"/>
              <w:rPr>
                <w:rFonts w:eastAsia="Times New Roman"/>
                <w:b/>
                <w:bCs/>
                <w:color w:val="000000"/>
                <w:sz w:val="22"/>
                <w:szCs w:val="22"/>
                <w:lang w:eastAsia="en-GB"/>
              </w:rPr>
            </w:pPr>
            <w:r>
              <w:rPr>
                <w:b/>
                <w:bCs/>
                <w:color w:val="000000"/>
                <w:sz w:val="22"/>
                <w:szCs w:val="22"/>
              </w:rPr>
              <w:t xml:space="preserve">Part 1: Welcome / </w:t>
            </w:r>
            <w:r>
              <w:rPr>
                <w:b/>
                <w:bCs/>
                <w:color w:val="000000"/>
                <w:sz w:val="22"/>
                <w:szCs w:val="22"/>
              </w:rPr>
              <w:t>Introduction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3187" w:rsidRDefault="00AE37AA">
            <w:pPr>
              <w:spacing w:before="0" w:line="240" w:lineRule="auto"/>
              <w:jc w:val="right"/>
              <w:rPr>
                <w:rFonts w:eastAsia="Times New Roman"/>
                <w:color w:val="000000"/>
                <w:sz w:val="22"/>
                <w:szCs w:val="22"/>
                <w:lang w:eastAsia="en-GB"/>
              </w:rPr>
            </w:pPr>
            <w:r>
              <w:rPr>
                <w:rFonts w:eastAsia="Times New Roman"/>
                <w:color w:val="000000"/>
                <w:sz w:val="22"/>
                <w:szCs w:val="22"/>
                <w:lang w:eastAsia="en-GB"/>
              </w:rPr>
              <w:t>14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CD3187" w:rsidRDefault="00CD3187">
            <w:pPr>
              <w:spacing w:before="0" w:line="240" w:lineRule="auto"/>
              <w:rPr>
                <w:rFonts w:eastAsia="Times New Roman"/>
                <w:color w:val="000000"/>
                <w:sz w:val="22"/>
                <w:szCs w:val="22"/>
                <w:lang w:eastAsia="en-GB"/>
              </w:rPr>
            </w:pPr>
          </w:p>
        </w:tc>
      </w:tr>
      <w:tr w:rsidR="00CD3187">
        <w:trPr>
          <w:trHeight w:val="300"/>
        </w:trPr>
        <w:tc>
          <w:tcPr>
            <w:tcW w:w="58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3187" w:rsidRDefault="00AE37AA">
            <w:pPr>
              <w:spacing w:before="0" w:line="240" w:lineRule="auto"/>
              <w:rPr>
                <w:rFonts w:eastAsia="Times New Roman"/>
                <w:b/>
                <w:bCs/>
                <w:color w:val="000000"/>
                <w:sz w:val="22"/>
                <w:szCs w:val="22"/>
                <w:lang w:eastAsia="en-GB"/>
              </w:rPr>
            </w:pPr>
            <w:r>
              <w:rPr>
                <w:b/>
                <w:bCs/>
                <w:color w:val="000000"/>
                <w:sz w:val="22"/>
                <w:szCs w:val="22"/>
              </w:rPr>
              <w:t>Part 2: Support available and where to find it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3187" w:rsidRDefault="00AE37AA">
            <w:pPr>
              <w:spacing w:before="0" w:line="240" w:lineRule="auto"/>
              <w:jc w:val="right"/>
              <w:rPr>
                <w:rFonts w:eastAsia="Times New Roman"/>
                <w:color w:val="000000"/>
                <w:sz w:val="22"/>
                <w:szCs w:val="22"/>
                <w:lang w:eastAsia="en-GB"/>
              </w:rPr>
            </w:pPr>
            <w:r>
              <w:rPr>
                <w:rFonts w:eastAsia="Times New Roman"/>
                <w:color w:val="000000"/>
                <w:sz w:val="22"/>
                <w:szCs w:val="22"/>
                <w:lang w:eastAsia="en-GB"/>
              </w:rPr>
              <w:t>40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CD3187" w:rsidRDefault="00CD3187">
            <w:pPr>
              <w:spacing w:before="0" w:line="240" w:lineRule="auto"/>
              <w:rPr>
                <w:rFonts w:eastAsia="Times New Roman"/>
                <w:color w:val="000000"/>
                <w:sz w:val="22"/>
                <w:szCs w:val="22"/>
                <w:lang w:eastAsia="en-GB"/>
              </w:rPr>
            </w:pPr>
          </w:p>
        </w:tc>
      </w:tr>
      <w:tr w:rsidR="00CD3187">
        <w:trPr>
          <w:trHeight w:val="285"/>
        </w:trPr>
        <w:tc>
          <w:tcPr>
            <w:tcW w:w="58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3187" w:rsidRDefault="00AE37AA">
            <w:pPr>
              <w:spacing w:before="0" w:line="240" w:lineRule="auto"/>
              <w:rPr>
                <w:rFonts w:eastAsia="Times New Roman"/>
                <w:b/>
                <w:bCs/>
                <w:color w:val="000000"/>
                <w:sz w:val="22"/>
                <w:szCs w:val="22"/>
                <w:lang w:eastAsia="en-GB"/>
              </w:rPr>
            </w:pPr>
            <w:r>
              <w:rPr>
                <w:b/>
                <w:bCs/>
                <w:color w:val="000000"/>
                <w:sz w:val="22"/>
                <w:szCs w:val="22"/>
              </w:rPr>
              <w:t>Part 3: Conclusion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3187" w:rsidRDefault="00AE37AA">
            <w:pPr>
              <w:spacing w:before="0" w:line="240" w:lineRule="auto"/>
              <w:jc w:val="right"/>
              <w:rPr>
                <w:rFonts w:eastAsia="Times New Roman"/>
                <w:color w:val="000000"/>
                <w:sz w:val="22"/>
                <w:szCs w:val="22"/>
                <w:lang w:eastAsia="en-GB"/>
              </w:rPr>
            </w:pPr>
            <w:r>
              <w:rPr>
                <w:rFonts w:eastAsia="Times New Roman"/>
                <w:color w:val="000000"/>
                <w:sz w:val="22"/>
                <w:szCs w:val="22"/>
                <w:lang w:eastAsia="en-GB"/>
              </w:rPr>
              <w:t>6</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CD3187" w:rsidRDefault="00CD3187">
            <w:pPr>
              <w:spacing w:before="0" w:line="240" w:lineRule="auto"/>
              <w:rPr>
                <w:rFonts w:eastAsia="Times New Roman"/>
                <w:color w:val="000000"/>
                <w:sz w:val="22"/>
                <w:szCs w:val="22"/>
                <w:lang w:eastAsia="en-GB"/>
              </w:rPr>
            </w:pPr>
          </w:p>
        </w:tc>
      </w:tr>
      <w:tr w:rsidR="00CD3187">
        <w:trPr>
          <w:trHeight w:val="315"/>
        </w:trPr>
        <w:tc>
          <w:tcPr>
            <w:tcW w:w="5811" w:type="dxa"/>
            <w:tcBorders>
              <w:top w:val="single" w:sz="8" w:space="0" w:color="000000"/>
              <w:left w:val="single" w:sz="8" w:space="0" w:color="000000"/>
              <w:bottom w:val="single" w:sz="8" w:space="0" w:color="000000"/>
              <w:right w:val="single" w:sz="4" w:space="0" w:color="000000"/>
            </w:tcBorders>
            <w:shd w:val="clear" w:color="auto" w:fill="auto"/>
            <w:vAlign w:val="bottom"/>
          </w:tcPr>
          <w:p w:rsidR="00CD3187" w:rsidRDefault="00AE37AA">
            <w:pPr>
              <w:spacing w:before="0" w:line="240" w:lineRule="auto"/>
              <w:rPr>
                <w:rFonts w:eastAsia="Times New Roman"/>
                <w:b/>
                <w:bCs/>
                <w:color w:val="FF0000"/>
                <w:sz w:val="22"/>
                <w:szCs w:val="22"/>
                <w:lang w:eastAsia="en-GB"/>
              </w:rPr>
            </w:pPr>
            <w:r>
              <w:rPr>
                <w:rFonts w:eastAsia="Times New Roman"/>
                <w:b/>
                <w:bCs/>
                <w:color w:val="FF0000"/>
                <w:sz w:val="22"/>
                <w:szCs w:val="22"/>
                <w:lang w:eastAsia="en-GB"/>
              </w:rPr>
              <w:t>Total</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CD3187" w:rsidRDefault="00AE37AA">
            <w:pPr>
              <w:spacing w:before="0" w:line="240" w:lineRule="auto"/>
              <w:jc w:val="right"/>
              <w:rPr>
                <w:rFonts w:eastAsia="Times New Roman"/>
                <w:b/>
                <w:bCs/>
                <w:color w:val="FF0000"/>
                <w:sz w:val="22"/>
                <w:szCs w:val="22"/>
                <w:lang w:eastAsia="en-GB"/>
              </w:rPr>
            </w:pPr>
            <w:r>
              <w:rPr>
                <w:rFonts w:eastAsia="Times New Roman"/>
                <w:b/>
                <w:bCs/>
                <w:color w:val="FF0000"/>
                <w:sz w:val="22"/>
                <w:szCs w:val="22"/>
                <w:lang w:eastAsia="en-GB"/>
              </w:rPr>
              <w:t>60</w:t>
            </w:r>
          </w:p>
        </w:tc>
        <w:tc>
          <w:tcPr>
            <w:tcW w:w="1635" w:type="dxa"/>
            <w:tcBorders>
              <w:top w:val="single" w:sz="8" w:space="0" w:color="000000"/>
              <w:left w:val="single" w:sz="8" w:space="0" w:color="000000"/>
              <w:bottom w:val="single" w:sz="8" w:space="0" w:color="000000"/>
              <w:right w:val="single" w:sz="8" w:space="0" w:color="000000"/>
            </w:tcBorders>
            <w:shd w:val="clear" w:color="auto" w:fill="auto"/>
          </w:tcPr>
          <w:p w:rsidR="00CD3187" w:rsidRDefault="00CD3187">
            <w:pPr>
              <w:spacing w:before="0" w:line="240" w:lineRule="auto"/>
              <w:rPr>
                <w:rFonts w:eastAsia="Times New Roman"/>
                <w:b/>
                <w:bCs/>
                <w:color w:val="FF0000"/>
                <w:sz w:val="22"/>
                <w:szCs w:val="22"/>
                <w:lang w:eastAsia="en-GB"/>
              </w:rPr>
            </w:pPr>
          </w:p>
        </w:tc>
      </w:tr>
    </w:tbl>
    <w:p w:rsidR="00CD3187" w:rsidRDefault="00CD3187">
      <w:pPr>
        <w:spacing w:line="240" w:lineRule="auto"/>
        <w:rPr>
          <w:b/>
          <w:sz w:val="22"/>
          <w:szCs w:val="22"/>
        </w:rPr>
        <w:sectPr w:rsidR="00CD3187">
          <w:headerReference w:type="default" r:id="rId12"/>
          <w:pgSz w:w="11906" w:h="16838"/>
          <w:pgMar w:top="1417" w:right="1440" w:bottom="1440" w:left="1440" w:header="1134" w:footer="0" w:gutter="0"/>
          <w:cols w:space="720"/>
          <w:formProt w:val="0"/>
          <w:docGrid w:linePitch="360"/>
        </w:sectPr>
      </w:pPr>
    </w:p>
    <w:tbl>
      <w:tblPr>
        <w:tblStyle w:val="TableGrid"/>
        <w:tblW w:w="5000" w:type="pct"/>
        <w:tblInd w:w="-431" w:type="dxa"/>
        <w:tblLook w:val="04A0" w:firstRow="1" w:lastRow="0" w:firstColumn="1" w:lastColumn="0" w:noHBand="0" w:noVBand="1"/>
      </w:tblPr>
      <w:tblGrid>
        <w:gridCol w:w="780"/>
        <w:gridCol w:w="1598"/>
        <w:gridCol w:w="8595"/>
        <w:gridCol w:w="2975"/>
      </w:tblGrid>
      <w:tr w:rsidR="00CD3187">
        <w:trPr>
          <w:trHeight w:val="503"/>
        </w:trPr>
        <w:tc>
          <w:tcPr>
            <w:tcW w:w="795" w:type="dxa"/>
            <w:shd w:val="clear" w:color="auto" w:fill="BFBFBF" w:themeFill="background1" w:themeFillShade="BF"/>
          </w:tcPr>
          <w:p w:rsidR="00CD3187" w:rsidRDefault="00AE37AA">
            <w:pPr>
              <w:spacing w:line="240" w:lineRule="auto"/>
              <w:rPr>
                <w:b/>
                <w:bCs/>
              </w:rPr>
            </w:pPr>
            <w:r>
              <w:rPr>
                <w:rFonts w:eastAsiaTheme="minorEastAsia" w:cstheme="minorBidi"/>
                <w:b/>
                <w:bCs/>
                <w:sz w:val="22"/>
                <w:szCs w:val="22"/>
                <w:lang w:eastAsia="zh-CN"/>
              </w:rPr>
              <w:lastRenderedPageBreak/>
              <w:t>Mins</w:t>
            </w:r>
          </w:p>
        </w:tc>
        <w:tc>
          <w:tcPr>
            <w:tcW w:w="1588" w:type="dxa"/>
            <w:shd w:val="clear" w:color="auto" w:fill="BFBFBF" w:themeFill="background1" w:themeFillShade="BF"/>
          </w:tcPr>
          <w:p w:rsidR="00CD3187" w:rsidRDefault="00AE37AA">
            <w:pPr>
              <w:spacing w:line="240" w:lineRule="auto"/>
              <w:rPr>
                <w:b/>
                <w:bCs/>
              </w:rPr>
            </w:pPr>
            <w:r>
              <w:rPr>
                <w:rFonts w:eastAsiaTheme="minorEastAsia" w:cstheme="minorBidi"/>
                <w:b/>
                <w:bCs/>
                <w:sz w:val="22"/>
                <w:szCs w:val="22"/>
                <w:lang w:eastAsia="zh-CN"/>
              </w:rPr>
              <w:t>Section/Slide</w:t>
            </w:r>
          </w:p>
        </w:tc>
        <w:tc>
          <w:tcPr>
            <w:tcW w:w="8213" w:type="dxa"/>
            <w:shd w:val="clear" w:color="auto" w:fill="BFBFBF" w:themeFill="background1" w:themeFillShade="BF"/>
          </w:tcPr>
          <w:p w:rsidR="00CD3187" w:rsidRDefault="00AE37AA">
            <w:pPr>
              <w:pStyle w:val="Heading1"/>
              <w:outlineLvl w:val="0"/>
            </w:pPr>
            <w:bookmarkStart w:id="1" w:name="_Facilitator_Script%25252FAction%25252FR"/>
            <w:bookmarkEnd w:id="1"/>
            <w:r>
              <w:rPr>
                <w:rStyle w:val="Heading1Char"/>
                <w:rFonts w:eastAsiaTheme="minorEastAsia" w:cs="Arial"/>
                <w:b/>
              </w:rPr>
              <w:t>Key Message</w:t>
            </w:r>
            <w:r>
              <w:rPr>
                <w:rStyle w:val="Heading1Char"/>
                <w:rFonts w:eastAsiaTheme="minorEastAsia"/>
              </w:rPr>
              <w:t xml:space="preserve"> </w:t>
            </w:r>
          </w:p>
        </w:tc>
        <w:tc>
          <w:tcPr>
            <w:tcW w:w="3361" w:type="dxa"/>
            <w:shd w:val="clear" w:color="auto" w:fill="BFBFBF" w:themeFill="background1" w:themeFillShade="BF"/>
          </w:tcPr>
          <w:p w:rsidR="00CD3187" w:rsidRDefault="00AE37AA">
            <w:pPr>
              <w:pStyle w:val="Heading1"/>
              <w:outlineLvl w:val="0"/>
              <w:rPr>
                <w:rStyle w:val="Heading1Char"/>
                <w:rFonts w:ascii="Arial" w:hAnsi="Arial" w:cs="Arial"/>
                <w:b/>
              </w:rPr>
            </w:pPr>
            <w:r>
              <w:rPr>
                <w:rStyle w:val="Heading1Char"/>
                <w:rFonts w:eastAsiaTheme="minorEastAsia"/>
                <w:b/>
              </w:rPr>
              <w:t>Purpose of Slide</w:t>
            </w:r>
          </w:p>
        </w:tc>
      </w:tr>
      <w:tr w:rsidR="00CD3187">
        <w:trPr>
          <w:trHeight w:val="1743"/>
        </w:trPr>
        <w:tc>
          <w:tcPr>
            <w:tcW w:w="795" w:type="dxa"/>
            <w:shd w:val="clear" w:color="auto" w:fill="auto"/>
          </w:tcPr>
          <w:p w:rsidR="00CD3187" w:rsidRDefault="00AE37AA">
            <w:pPr>
              <w:spacing w:line="240" w:lineRule="auto"/>
            </w:pPr>
            <w:r>
              <w:rPr>
                <w:rFonts w:eastAsiaTheme="minorEastAsia"/>
                <w:sz w:val="22"/>
                <w:szCs w:val="22"/>
                <w:lang w:eastAsia="zh-CN"/>
              </w:rPr>
              <w:t xml:space="preserve"> 5</w:t>
            </w:r>
          </w:p>
        </w:tc>
        <w:tc>
          <w:tcPr>
            <w:tcW w:w="1588" w:type="dxa"/>
            <w:shd w:val="clear" w:color="auto" w:fill="auto"/>
          </w:tcPr>
          <w:p w:rsidR="00CD3187" w:rsidRDefault="00AE37AA">
            <w:pPr>
              <w:spacing w:line="240" w:lineRule="auto"/>
              <w:rPr>
                <w:b/>
                <w:bCs/>
              </w:rPr>
            </w:pPr>
            <w:r>
              <w:rPr>
                <w:rFonts w:eastAsiaTheme="minorEastAsia"/>
                <w:b/>
                <w:bCs/>
                <w:sz w:val="22"/>
                <w:szCs w:val="22"/>
                <w:lang w:eastAsia="zh-CN"/>
              </w:rPr>
              <w:t>Slide 1</w:t>
            </w:r>
            <w:r>
              <w:rPr>
                <w:rFonts w:eastAsiaTheme="minorEastAsia"/>
                <w:b/>
                <w:bCs/>
                <w:sz w:val="22"/>
                <w:szCs w:val="22"/>
                <w:lang w:eastAsia="zh-CN"/>
              </w:rPr>
              <w:br/>
              <w:t>Welcome to Leeds</w:t>
            </w:r>
          </w:p>
        </w:tc>
        <w:tc>
          <w:tcPr>
            <w:tcW w:w="8213" w:type="dxa"/>
            <w:shd w:val="clear" w:color="auto" w:fill="auto"/>
          </w:tcPr>
          <w:p w:rsidR="00CD3187" w:rsidRDefault="00AE37AA">
            <w:pPr>
              <w:spacing w:before="240"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 xml:space="preserve">[Option to introduce yourself, as the facilitator.] </w:t>
            </w:r>
          </w:p>
          <w:p w:rsidR="00CD3187" w:rsidRDefault="00AE37AA">
            <w:pPr>
              <w:spacing w:before="240"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 xml:space="preserve">Welcome to … You are at the start of an exciting journey here in Leeds. </w:t>
            </w:r>
          </w:p>
          <w:p w:rsidR="00CD3187" w:rsidRDefault="00AE37AA">
            <w:pPr>
              <w:spacing w:before="240"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The aim of this is session is to introduce you to the wide range of people and support services available at Leeds to help you and your community along the way.</w:t>
            </w:r>
          </w:p>
          <w:p w:rsidR="00CD3187" w:rsidRDefault="00AE37AA">
            <w:pPr>
              <w:spacing w:before="240"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In the early days star</w:t>
            </w:r>
            <w:r>
              <w:rPr>
                <w:rFonts w:eastAsiaTheme="minorEastAsia" w:cstheme="minorBidi"/>
                <w:sz w:val="22"/>
                <w:szCs w:val="22"/>
                <w:lang w:eastAsia="zh-CN"/>
              </w:rPr>
              <w:t>ting on a new course it’s normal to experience lots of emotions. There will be ups and downs throughout your time as a student and you’ll be experiencing and learning lots of new things. So it’s likely you’ll need to ask for help at various times – whether</w:t>
            </w:r>
            <w:r>
              <w:rPr>
                <w:rFonts w:eastAsiaTheme="minorEastAsia" w:cstheme="minorBidi"/>
                <w:sz w:val="22"/>
                <w:szCs w:val="22"/>
                <w:lang w:eastAsia="zh-CN"/>
              </w:rPr>
              <w:t xml:space="preserve"> that’s from friends or from support services here at the University– OR your friends may need your support.</w:t>
            </w:r>
          </w:p>
          <w:p w:rsidR="00CD3187" w:rsidRDefault="00CD3187">
            <w:pPr>
              <w:spacing w:before="240" w:line="240" w:lineRule="auto"/>
              <w:rPr>
                <w:rFonts w:eastAsiaTheme="minorEastAsia" w:cstheme="minorBidi"/>
                <w:sz w:val="22"/>
                <w:szCs w:val="22"/>
                <w:lang w:eastAsia="zh-CN"/>
              </w:rPr>
            </w:pPr>
          </w:p>
        </w:tc>
        <w:tc>
          <w:tcPr>
            <w:tcW w:w="3361" w:type="dxa"/>
            <w:shd w:val="clear" w:color="auto" w:fill="auto"/>
          </w:tcPr>
          <w:p w:rsidR="00CD3187" w:rsidRDefault="00AE37AA">
            <w:pPr>
              <w:spacing w:before="240"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Intro to the session and to the presenter. The slide can be on the screen whilst students are arriving.</w:t>
            </w:r>
          </w:p>
        </w:tc>
      </w:tr>
      <w:tr w:rsidR="00CD3187">
        <w:trPr>
          <w:trHeight w:val="699"/>
        </w:trPr>
        <w:tc>
          <w:tcPr>
            <w:tcW w:w="795" w:type="dxa"/>
            <w:shd w:val="clear" w:color="auto" w:fill="auto"/>
          </w:tcPr>
          <w:p w:rsidR="00CD3187" w:rsidRDefault="00AE37AA">
            <w:pPr>
              <w:spacing w:line="240" w:lineRule="auto"/>
              <w:rPr>
                <w:rFonts w:eastAsiaTheme="minorEastAsia"/>
                <w:sz w:val="22"/>
                <w:szCs w:val="22"/>
                <w:lang w:eastAsia="zh-CN"/>
              </w:rPr>
            </w:pPr>
            <w:r>
              <w:rPr>
                <w:rFonts w:eastAsiaTheme="minorEastAsia"/>
                <w:sz w:val="22"/>
                <w:szCs w:val="22"/>
                <w:lang w:eastAsia="zh-CN"/>
              </w:rPr>
              <w:t>5</w:t>
            </w:r>
          </w:p>
        </w:tc>
        <w:tc>
          <w:tcPr>
            <w:tcW w:w="1588" w:type="dxa"/>
            <w:shd w:val="clear" w:color="auto" w:fill="auto"/>
          </w:tcPr>
          <w:p w:rsidR="00CD3187" w:rsidRDefault="00AE37AA">
            <w:pPr>
              <w:spacing w:line="240" w:lineRule="auto"/>
              <w:rPr>
                <w:rFonts w:eastAsiaTheme="minorEastAsia"/>
                <w:b/>
                <w:bCs/>
                <w:sz w:val="22"/>
                <w:szCs w:val="22"/>
                <w:lang w:eastAsia="zh-CN"/>
              </w:rPr>
            </w:pPr>
            <w:r>
              <w:rPr>
                <w:rFonts w:eastAsiaTheme="minorEastAsia"/>
                <w:b/>
                <w:bCs/>
                <w:sz w:val="22"/>
                <w:szCs w:val="22"/>
                <w:lang w:eastAsia="zh-CN"/>
              </w:rPr>
              <w:t>Slide 2</w:t>
            </w:r>
          </w:p>
          <w:p w:rsidR="00CD3187" w:rsidRDefault="00AE37AA">
            <w:pPr>
              <w:spacing w:line="240" w:lineRule="auto"/>
              <w:rPr>
                <w:b/>
                <w:bCs/>
              </w:rPr>
            </w:pPr>
            <w:r>
              <w:rPr>
                <w:rFonts w:eastAsiaTheme="minorEastAsia"/>
                <w:b/>
                <w:bCs/>
                <w:sz w:val="22"/>
                <w:szCs w:val="22"/>
                <w:lang w:eastAsia="zh-CN"/>
              </w:rPr>
              <w:t>Video</w:t>
            </w:r>
          </w:p>
          <w:p w:rsidR="00CD3187" w:rsidRDefault="00AE37AA">
            <w:pPr>
              <w:spacing w:line="240" w:lineRule="auto"/>
              <w:rPr>
                <w:b/>
                <w:bCs/>
              </w:rPr>
            </w:pPr>
            <w:r>
              <w:rPr>
                <w:rFonts w:eastAsiaTheme="minorEastAsia"/>
                <w:b/>
                <w:bCs/>
                <w:sz w:val="22"/>
                <w:szCs w:val="22"/>
                <w:lang w:eastAsia="zh-CN"/>
              </w:rPr>
              <w:t xml:space="preserve">Introduction to our </w:t>
            </w:r>
            <w:r>
              <w:rPr>
                <w:rFonts w:eastAsiaTheme="minorEastAsia"/>
                <w:b/>
                <w:bCs/>
                <w:sz w:val="22"/>
                <w:szCs w:val="22"/>
                <w:lang w:eastAsia="zh-CN"/>
              </w:rPr>
              <w:t>support for you</w:t>
            </w:r>
          </w:p>
        </w:tc>
        <w:tc>
          <w:tcPr>
            <w:tcW w:w="8213" w:type="dxa"/>
            <w:shd w:val="clear" w:color="auto" w:fill="auto"/>
          </w:tcPr>
          <w:p w:rsidR="00CD3187" w:rsidRDefault="00AE37AA">
            <w:pPr>
              <w:spacing w:line="240" w:lineRule="auto"/>
              <w:rPr>
                <w:sz w:val="22"/>
                <w:szCs w:val="22"/>
                <w:lang w:eastAsia="zh-CN"/>
              </w:rPr>
            </w:pPr>
            <w:r>
              <w:rPr>
                <w:sz w:val="22"/>
                <w:szCs w:val="22"/>
                <w:lang w:eastAsia="zh-CN"/>
              </w:rPr>
              <w:t xml:space="preserve">Introduce the video as an introduction to support at Leeds </w:t>
            </w:r>
          </w:p>
          <w:p w:rsidR="00CD3187" w:rsidRDefault="00AE37AA">
            <w:pPr>
              <w:spacing w:line="240" w:lineRule="auto"/>
              <w:rPr>
                <w:sz w:val="22"/>
                <w:szCs w:val="22"/>
                <w:lang w:eastAsia="zh-CN"/>
              </w:rPr>
            </w:pPr>
            <w:r>
              <w:rPr>
                <w:sz w:val="22"/>
                <w:szCs w:val="22"/>
                <w:lang w:eastAsia="zh-CN"/>
              </w:rPr>
              <w:t xml:space="preserve">Click on the text “Introduction to our support for you” to play the video (the link works in slide show mode). </w:t>
            </w:r>
            <w:r>
              <w:rPr>
                <w:b/>
                <w:bCs/>
                <w:sz w:val="22"/>
                <w:szCs w:val="22"/>
                <w:lang w:eastAsia="zh-CN"/>
              </w:rPr>
              <w:t>After clicking on the arrow in the centre of the video, make sure the</w:t>
            </w:r>
            <w:r>
              <w:rPr>
                <w:b/>
                <w:bCs/>
                <w:sz w:val="22"/>
                <w:szCs w:val="22"/>
                <w:lang w:eastAsia="zh-CN"/>
              </w:rPr>
              <w:t xml:space="preserve"> blue slider is as far as possible to the left so that the video begins at the start.</w:t>
            </w:r>
          </w:p>
          <w:p w:rsidR="00CD3187" w:rsidRDefault="00AE37AA">
            <w:pPr>
              <w:spacing w:line="240" w:lineRule="auto"/>
              <w:rPr>
                <w:sz w:val="22"/>
                <w:szCs w:val="22"/>
                <w:lang w:eastAsia="zh-CN"/>
              </w:rPr>
            </w:pPr>
            <w:r>
              <w:rPr>
                <w:sz w:val="22"/>
                <w:szCs w:val="22"/>
                <w:lang w:eastAsia="zh-CN"/>
              </w:rPr>
              <w:t xml:space="preserve">Alternative video link if needed: </w:t>
            </w:r>
          </w:p>
          <w:p w:rsidR="00CD3187" w:rsidRDefault="00AE37AA">
            <w:pPr>
              <w:spacing w:line="240" w:lineRule="auto"/>
            </w:pPr>
            <w:hyperlink r:id="rId13">
              <w:r>
                <w:rPr>
                  <w:rStyle w:val="InternetLink"/>
                  <w:sz w:val="22"/>
                  <w:szCs w:val="22"/>
                  <w:lang w:eastAsia="zh-CN"/>
                </w:rPr>
                <w:t>https://mymedia.leeds.ac.uk/Mediasite/</w:t>
              </w:r>
              <w:r>
                <w:rPr>
                  <w:rStyle w:val="InternetLink"/>
                  <w:sz w:val="22"/>
                  <w:szCs w:val="22"/>
                  <w:lang w:eastAsia="zh-CN"/>
                </w:rPr>
                <w:t>Play/159bdbef87db43048b0542e05657aa081d</w:t>
              </w:r>
            </w:hyperlink>
          </w:p>
          <w:p w:rsidR="00CD3187" w:rsidRDefault="00CD3187">
            <w:pPr>
              <w:spacing w:line="240" w:lineRule="auto"/>
              <w:rPr>
                <w:sz w:val="22"/>
                <w:szCs w:val="22"/>
                <w:lang w:eastAsia="zh-CN"/>
              </w:rPr>
            </w:pPr>
          </w:p>
        </w:tc>
        <w:tc>
          <w:tcPr>
            <w:tcW w:w="3361" w:type="dxa"/>
            <w:shd w:val="clear" w:color="auto" w:fill="auto"/>
          </w:tcPr>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 xml:space="preserve">Gives a good intro to the features and breadth of support at the university and also encourages students to seek out help.  </w:t>
            </w:r>
          </w:p>
          <w:p w:rsidR="00CD3187" w:rsidRDefault="00CD3187">
            <w:pPr>
              <w:spacing w:line="240" w:lineRule="auto"/>
              <w:rPr>
                <w:rFonts w:asciiTheme="minorHAnsi" w:eastAsiaTheme="minorEastAsia" w:hAnsiTheme="minorHAnsi" w:cstheme="minorBidi"/>
                <w:sz w:val="22"/>
                <w:szCs w:val="22"/>
                <w:lang w:eastAsia="zh-CN"/>
              </w:rPr>
            </w:pPr>
          </w:p>
        </w:tc>
      </w:tr>
      <w:tr w:rsidR="00CD3187">
        <w:trPr>
          <w:trHeight w:val="699"/>
        </w:trPr>
        <w:tc>
          <w:tcPr>
            <w:tcW w:w="795" w:type="dxa"/>
            <w:shd w:val="clear" w:color="auto" w:fill="auto"/>
          </w:tcPr>
          <w:p w:rsidR="00CD3187" w:rsidRDefault="00AE37AA">
            <w:pPr>
              <w:spacing w:line="240" w:lineRule="auto"/>
              <w:rPr>
                <w:rFonts w:eastAsiaTheme="minorEastAsia"/>
                <w:sz w:val="22"/>
                <w:szCs w:val="22"/>
                <w:lang w:eastAsia="zh-CN"/>
              </w:rPr>
            </w:pPr>
            <w:r>
              <w:rPr>
                <w:rFonts w:eastAsiaTheme="minorEastAsia"/>
                <w:sz w:val="22"/>
                <w:szCs w:val="22"/>
                <w:lang w:eastAsia="zh-CN"/>
              </w:rPr>
              <w:t>4</w:t>
            </w:r>
          </w:p>
        </w:tc>
        <w:tc>
          <w:tcPr>
            <w:tcW w:w="1588" w:type="dxa"/>
            <w:shd w:val="clear" w:color="auto" w:fill="auto"/>
          </w:tcPr>
          <w:p w:rsidR="00CD3187" w:rsidRDefault="00AE37AA">
            <w:pPr>
              <w:spacing w:line="240" w:lineRule="auto"/>
              <w:rPr>
                <w:rFonts w:eastAsiaTheme="minorEastAsia"/>
                <w:b/>
                <w:bCs/>
                <w:sz w:val="22"/>
                <w:szCs w:val="22"/>
                <w:lang w:eastAsia="zh-CN"/>
              </w:rPr>
            </w:pPr>
            <w:r>
              <w:rPr>
                <w:rFonts w:eastAsiaTheme="minorEastAsia"/>
                <w:b/>
                <w:bCs/>
                <w:sz w:val="22"/>
                <w:szCs w:val="22"/>
                <w:lang w:eastAsia="zh-CN"/>
              </w:rPr>
              <w:t>Slide 3</w:t>
            </w:r>
          </w:p>
          <w:p w:rsidR="00CD3187" w:rsidRDefault="00AE37AA">
            <w:pPr>
              <w:spacing w:line="240" w:lineRule="auto"/>
              <w:rPr>
                <w:b/>
                <w:bCs/>
              </w:rPr>
            </w:pPr>
            <w:r>
              <w:rPr>
                <w:rFonts w:eastAsiaTheme="minorEastAsia"/>
                <w:b/>
                <w:bCs/>
                <w:sz w:val="22"/>
                <w:szCs w:val="22"/>
                <w:lang w:eastAsia="zh-CN"/>
              </w:rPr>
              <w:t>Our Vision, Wellbeing and meeting challenges</w:t>
            </w:r>
          </w:p>
          <w:p w:rsidR="00CD3187" w:rsidRDefault="00CD3187">
            <w:pPr>
              <w:spacing w:line="240" w:lineRule="auto"/>
              <w:rPr>
                <w:rFonts w:asciiTheme="minorHAnsi" w:eastAsiaTheme="minorEastAsia" w:hAnsiTheme="minorHAnsi"/>
                <w:b/>
                <w:bCs/>
                <w:sz w:val="22"/>
                <w:szCs w:val="22"/>
                <w:lang w:eastAsia="zh-CN"/>
              </w:rPr>
            </w:pPr>
          </w:p>
          <w:p w:rsidR="00CD3187" w:rsidRDefault="00AE37AA">
            <w:pPr>
              <w:spacing w:line="240" w:lineRule="auto"/>
              <w:rPr>
                <w:b/>
                <w:bCs/>
              </w:rPr>
            </w:pPr>
            <w:r>
              <w:rPr>
                <w:rFonts w:eastAsiaTheme="minorEastAsia"/>
                <w:bCs/>
                <w:i/>
                <w:sz w:val="22"/>
                <w:szCs w:val="22"/>
                <w:lang w:eastAsia="zh-CN"/>
              </w:rPr>
              <w:t>Animations on this slide</w:t>
            </w:r>
          </w:p>
        </w:tc>
        <w:tc>
          <w:tcPr>
            <w:tcW w:w="8213" w:type="dxa"/>
            <w:shd w:val="clear" w:color="auto" w:fill="auto"/>
          </w:tcPr>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Support</w:t>
            </w:r>
            <w:r>
              <w:rPr>
                <w:rFonts w:eastAsiaTheme="minorEastAsia" w:cstheme="minorBidi"/>
                <w:sz w:val="22"/>
                <w:szCs w:val="22"/>
                <w:lang w:eastAsia="zh-CN"/>
              </w:rPr>
              <w:t xml:space="preserve"> at Leeds comes from a wide range of people, services and activities.  All are here to help you fulfil your aims for your time at University, enjoy your time here and develop yourself as a person, a learner, a global citizen and a future professional.</w:t>
            </w:r>
          </w:p>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b/>
                <w:bCs/>
                <w:sz w:val="22"/>
                <w:szCs w:val="22"/>
                <w:lang w:eastAsia="zh-CN"/>
              </w:rPr>
              <w:t>EMPH</w:t>
            </w:r>
            <w:r>
              <w:rPr>
                <w:rFonts w:eastAsiaTheme="minorEastAsia" w:cstheme="minorBidi"/>
                <w:b/>
                <w:bCs/>
                <w:sz w:val="22"/>
                <w:szCs w:val="22"/>
                <w:lang w:eastAsia="zh-CN"/>
              </w:rPr>
              <w:t xml:space="preserve">ASIS ON </w:t>
            </w:r>
            <w:r>
              <w:rPr>
                <w:rFonts w:eastAsiaTheme="minorEastAsia" w:cstheme="minorBidi"/>
                <w:b/>
                <w:bCs/>
                <w:i/>
                <w:iCs/>
                <w:sz w:val="22"/>
                <w:szCs w:val="22"/>
                <w:lang w:eastAsia="zh-CN"/>
              </w:rPr>
              <w:t>WELLBEING</w:t>
            </w:r>
            <w:r>
              <w:rPr>
                <w:rFonts w:eastAsiaTheme="minorEastAsia" w:cstheme="minorBidi"/>
                <w:b/>
                <w:bCs/>
                <w:sz w:val="22"/>
                <w:szCs w:val="22"/>
                <w:lang w:eastAsia="zh-CN"/>
              </w:rPr>
              <w:t xml:space="preserve"> </w:t>
            </w:r>
            <w:r>
              <w:rPr>
                <w:rFonts w:eastAsiaTheme="minorEastAsia" w:cstheme="minorBidi"/>
                <w:sz w:val="22"/>
                <w:szCs w:val="22"/>
                <w:lang w:eastAsia="zh-CN"/>
              </w:rPr>
              <w:t>–</w:t>
            </w:r>
          </w:p>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While you’re here think about developing yourself as a whole person not just working towards your degree outcome. Focus on maintaining your wellbeing as well as developing academic skills. This is really important for being a successful</w:t>
            </w:r>
            <w:r>
              <w:rPr>
                <w:rFonts w:eastAsiaTheme="minorEastAsia" w:cstheme="minorBidi"/>
                <w:sz w:val="22"/>
                <w:szCs w:val="22"/>
                <w:lang w:eastAsia="zh-CN"/>
              </w:rPr>
              <w:t xml:space="preserve"> student and will give you the best foundations for everything you want to do here.</w:t>
            </w:r>
          </w:p>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b/>
                <w:bCs/>
                <w:sz w:val="22"/>
                <w:szCs w:val="22"/>
                <w:lang w:eastAsia="zh-CN"/>
              </w:rPr>
              <w:lastRenderedPageBreak/>
              <w:t xml:space="preserve">ABOUT MEETING CHALLENGES </w:t>
            </w:r>
            <w:r>
              <w:rPr>
                <w:rFonts w:eastAsiaTheme="minorEastAsia" w:cstheme="minorBidi"/>
                <w:sz w:val="22"/>
                <w:szCs w:val="22"/>
                <w:lang w:eastAsia="zh-CN"/>
              </w:rPr>
              <w:t>You’ll meet challenges along the way – which can come in lots of different forms e.g. exciting academic challenges during your programme; adjusting</w:t>
            </w:r>
            <w:r>
              <w:rPr>
                <w:rFonts w:eastAsiaTheme="minorEastAsia" w:cstheme="minorBidi"/>
                <w:sz w:val="22"/>
                <w:szCs w:val="22"/>
                <w:lang w:eastAsia="zh-CN"/>
              </w:rPr>
              <w:t xml:space="preserve"> to being on a new course or in a different city or country; building resilience to cope with exams or unexpected situations.</w:t>
            </w:r>
          </w:p>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 xml:space="preserve">All these things will test your abilities and help you develop good problem-solving skills. </w:t>
            </w:r>
          </w:p>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 xml:space="preserve">There are many support services and activities here to help you meet challenges and maintain your wellbeing. </w:t>
            </w:r>
          </w:p>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Reinforce the concept that ‘support’ is more than just about help in a time of crisis BUT about using the resources available to achieve a positiv</w:t>
            </w:r>
            <w:r>
              <w:rPr>
                <w:rFonts w:eastAsiaTheme="minorEastAsia" w:cstheme="minorBidi"/>
                <w:sz w:val="22"/>
                <w:szCs w:val="22"/>
                <w:lang w:eastAsia="zh-CN"/>
              </w:rPr>
              <w:t>e experience</w:t>
            </w:r>
          </w:p>
          <w:p w:rsidR="00CD3187" w:rsidRDefault="00CD3187">
            <w:pPr>
              <w:spacing w:line="240" w:lineRule="auto"/>
              <w:rPr>
                <w:rFonts w:asciiTheme="minorHAnsi" w:eastAsiaTheme="minorEastAsia" w:hAnsiTheme="minorHAnsi" w:cstheme="minorBidi"/>
                <w:sz w:val="22"/>
                <w:szCs w:val="22"/>
                <w:lang w:eastAsia="zh-CN"/>
              </w:rPr>
            </w:pPr>
          </w:p>
        </w:tc>
        <w:tc>
          <w:tcPr>
            <w:tcW w:w="3361" w:type="dxa"/>
            <w:shd w:val="clear" w:color="auto" w:fill="auto"/>
          </w:tcPr>
          <w:p w:rsidR="00CD3187" w:rsidRDefault="00AE37AA">
            <w:pPr>
              <w:spacing w:line="240" w:lineRule="auto"/>
              <w:rPr>
                <w:color w:val="FF0000"/>
              </w:rPr>
            </w:pPr>
            <w:r>
              <w:rPr>
                <w:rFonts w:eastAsiaTheme="minorEastAsia" w:cstheme="minorBidi"/>
                <w:sz w:val="22"/>
                <w:szCs w:val="22"/>
                <w:lang w:eastAsia="zh-CN"/>
              </w:rPr>
              <w:lastRenderedPageBreak/>
              <w:t>Encourages students to think about wellbeing outside of their academic studies and deal with challenges that may arise.</w:t>
            </w:r>
          </w:p>
        </w:tc>
      </w:tr>
      <w:tr w:rsidR="00CD3187">
        <w:trPr>
          <w:trHeight w:val="1139"/>
        </w:trPr>
        <w:tc>
          <w:tcPr>
            <w:tcW w:w="795" w:type="dxa"/>
            <w:shd w:val="clear" w:color="auto" w:fill="auto"/>
          </w:tcPr>
          <w:p w:rsidR="00CD3187" w:rsidRDefault="00AE37AA">
            <w:pPr>
              <w:spacing w:line="240" w:lineRule="auto"/>
              <w:rPr>
                <w:rFonts w:eastAsiaTheme="minorEastAsia"/>
                <w:sz w:val="22"/>
                <w:szCs w:val="22"/>
                <w:lang w:eastAsia="zh-CN"/>
              </w:rPr>
            </w:pPr>
            <w:r>
              <w:rPr>
                <w:rFonts w:eastAsiaTheme="minorEastAsia"/>
                <w:sz w:val="22"/>
                <w:szCs w:val="22"/>
                <w:lang w:eastAsia="zh-CN"/>
              </w:rPr>
              <w:t>4</w:t>
            </w:r>
          </w:p>
        </w:tc>
        <w:tc>
          <w:tcPr>
            <w:tcW w:w="1588" w:type="dxa"/>
            <w:shd w:val="clear" w:color="auto" w:fill="auto"/>
          </w:tcPr>
          <w:p w:rsidR="00CD3187" w:rsidRDefault="00AE37AA">
            <w:pPr>
              <w:spacing w:line="240" w:lineRule="auto"/>
              <w:rPr>
                <w:b/>
                <w:bCs/>
              </w:rPr>
            </w:pPr>
            <w:r>
              <w:rPr>
                <w:rFonts w:eastAsiaTheme="minorEastAsia"/>
                <w:b/>
                <w:bCs/>
                <w:sz w:val="22"/>
                <w:szCs w:val="22"/>
                <w:lang w:eastAsia="zh-CN"/>
              </w:rPr>
              <w:t xml:space="preserve">Slice 4 </w:t>
            </w:r>
          </w:p>
          <w:p w:rsidR="00CD3187" w:rsidRDefault="00AE37AA">
            <w:pPr>
              <w:spacing w:line="240" w:lineRule="auto"/>
              <w:rPr>
                <w:b/>
                <w:bCs/>
              </w:rPr>
            </w:pPr>
            <w:r>
              <w:rPr>
                <w:rFonts w:eastAsiaTheme="minorEastAsia"/>
                <w:b/>
                <w:bCs/>
                <w:sz w:val="22"/>
                <w:szCs w:val="22"/>
                <w:lang w:eastAsia="zh-CN"/>
              </w:rPr>
              <w:t>A wide range of support</w:t>
            </w:r>
          </w:p>
        </w:tc>
        <w:tc>
          <w:tcPr>
            <w:tcW w:w="8213" w:type="dxa"/>
            <w:shd w:val="clear" w:color="auto" w:fill="auto"/>
          </w:tcPr>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b/>
                <w:bCs/>
                <w:sz w:val="22"/>
                <w:szCs w:val="22"/>
                <w:lang w:eastAsia="zh-CN"/>
              </w:rPr>
              <w:t xml:space="preserve">There are various types of services designed to meet different needs.  </w:t>
            </w:r>
          </w:p>
          <w:p w:rsidR="00CD3187" w:rsidRDefault="00AE37AA">
            <w:pPr>
              <w:numPr>
                <w:ilvl w:val="0"/>
                <w:numId w:val="1"/>
              </w:num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 xml:space="preserve">Support to </w:t>
            </w:r>
            <w:r>
              <w:rPr>
                <w:rFonts w:eastAsiaTheme="minorEastAsia" w:cstheme="minorBidi"/>
                <w:sz w:val="22"/>
                <w:szCs w:val="22"/>
                <w:lang w:eastAsia="zh-CN"/>
              </w:rPr>
              <w:t>manage student life and develop skills to meet challenges e.g. Skills@library can help you develop your academic skills</w:t>
            </w:r>
          </w:p>
          <w:p w:rsidR="00CD3187" w:rsidRDefault="00AE37AA">
            <w:pPr>
              <w:numPr>
                <w:ilvl w:val="0"/>
                <w:numId w:val="1"/>
              </w:numPr>
              <w:spacing w:line="240" w:lineRule="auto"/>
              <w:rPr>
                <w:rFonts w:asciiTheme="minorBidi" w:eastAsiaTheme="minorBidi" w:hAnsiTheme="minorBidi" w:cstheme="minorBidi"/>
                <w:sz w:val="22"/>
                <w:szCs w:val="22"/>
                <w:lang w:eastAsia="zh-CN"/>
              </w:rPr>
            </w:pPr>
            <w:r>
              <w:rPr>
                <w:rFonts w:eastAsiaTheme="minorEastAsia" w:cstheme="minorBidi"/>
                <w:sz w:val="22"/>
                <w:szCs w:val="22"/>
                <w:lang w:eastAsia="zh-CN"/>
              </w:rPr>
              <w:t xml:space="preserve">There are a range of activities at the University to help you build friendships and maintain your wellbeing e.g. Leeds University Union </w:t>
            </w:r>
            <w:r>
              <w:rPr>
                <w:rFonts w:eastAsiaTheme="minorEastAsia" w:cstheme="minorBidi"/>
                <w:sz w:val="22"/>
                <w:szCs w:val="22"/>
                <w:lang w:eastAsia="zh-CN"/>
              </w:rPr>
              <w:t xml:space="preserve">offer a range of events and student-led activities like societies </w:t>
            </w:r>
          </w:p>
          <w:p w:rsidR="00CD3187" w:rsidRDefault="00AE37AA">
            <w:pPr>
              <w:numPr>
                <w:ilvl w:val="0"/>
                <w:numId w:val="1"/>
              </w:numPr>
              <w:spacing w:line="240" w:lineRule="auto"/>
              <w:rPr>
                <w:sz w:val="22"/>
                <w:szCs w:val="22"/>
                <w:lang w:eastAsia="zh-CN"/>
              </w:rPr>
            </w:pPr>
            <w:r>
              <w:rPr>
                <w:rFonts w:eastAsiaTheme="minorEastAsia" w:cstheme="minorBidi"/>
                <w:sz w:val="22"/>
                <w:szCs w:val="22"/>
                <w:lang w:eastAsia="zh-CN"/>
              </w:rPr>
              <w:t>Free specialist confidential support services – which you’ll hear more about in this presentation</w:t>
            </w:r>
          </w:p>
          <w:p w:rsidR="00CD3187" w:rsidRDefault="00AE37AA">
            <w:pPr>
              <w:numPr>
                <w:ilvl w:val="0"/>
                <w:numId w:val="1"/>
              </w:num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Free independent advice – e.g. Advice in Leeds University Union offers advice and help to s</w:t>
            </w:r>
            <w:r>
              <w:rPr>
                <w:rFonts w:eastAsiaTheme="minorEastAsia" w:cstheme="minorBidi"/>
                <w:sz w:val="22"/>
                <w:szCs w:val="22"/>
                <w:lang w:eastAsia="zh-CN"/>
              </w:rPr>
              <w:t xml:space="preserve">olve problems related to many different aspects of student life. </w:t>
            </w:r>
          </w:p>
          <w:p w:rsidR="00CD3187" w:rsidRDefault="00CD3187">
            <w:pPr>
              <w:spacing w:line="240" w:lineRule="auto"/>
              <w:rPr>
                <w:rFonts w:asciiTheme="minorHAnsi" w:eastAsiaTheme="minorEastAsia" w:hAnsiTheme="minorHAnsi" w:cstheme="minorBidi"/>
                <w:sz w:val="22"/>
                <w:szCs w:val="22"/>
                <w:lang w:eastAsia="zh-CN"/>
              </w:rPr>
            </w:pPr>
          </w:p>
        </w:tc>
        <w:tc>
          <w:tcPr>
            <w:tcW w:w="3361" w:type="dxa"/>
            <w:shd w:val="clear" w:color="auto" w:fill="auto"/>
          </w:tcPr>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To begin to focus on the specifics of the support available and provide some examples</w:t>
            </w:r>
          </w:p>
        </w:tc>
      </w:tr>
    </w:tbl>
    <w:p w:rsidR="00CD3187" w:rsidRDefault="00AE37AA">
      <w:r>
        <w:br w:type="page"/>
      </w:r>
    </w:p>
    <w:tbl>
      <w:tblPr>
        <w:tblStyle w:val="TableGrid"/>
        <w:tblW w:w="5000" w:type="pct"/>
        <w:tblInd w:w="-431" w:type="dxa"/>
        <w:tblLook w:val="04A0" w:firstRow="1" w:lastRow="0" w:firstColumn="1" w:lastColumn="0" w:noHBand="0" w:noVBand="1"/>
      </w:tblPr>
      <w:tblGrid>
        <w:gridCol w:w="801"/>
        <w:gridCol w:w="1594"/>
        <w:gridCol w:w="8233"/>
        <w:gridCol w:w="3320"/>
      </w:tblGrid>
      <w:tr w:rsidR="00CD3187">
        <w:trPr>
          <w:trHeight w:val="1139"/>
        </w:trPr>
        <w:tc>
          <w:tcPr>
            <w:tcW w:w="801" w:type="dxa"/>
            <w:shd w:val="clear" w:color="auto" w:fill="auto"/>
          </w:tcPr>
          <w:p w:rsidR="00CD3187" w:rsidRDefault="00CD3187">
            <w:pPr>
              <w:pageBreakBefore/>
              <w:spacing w:line="240" w:lineRule="auto"/>
              <w:rPr>
                <w:rFonts w:asciiTheme="minorHAnsi" w:eastAsiaTheme="minorEastAsia" w:hAnsiTheme="minorHAnsi" w:cstheme="minorBidi"/>
                <w:sz w:val="22"/>
                <w:szCs w:val="22"/>
                <w:lang w:eastAsia="zh-CN"/>
              </w:rPr>
            </w:pPr>
          </w:p>
          <w:p w:rsidR="00CD3187" w:rsidRDefault="00AE37AA">
            <w:pPr>
              <w:spacing w:line="240" w:lineRule="auto"/>
              <w:rPr>
                <w:rFonts w:eastAsiaTheme="minorEastAsia" w:cstheme="minorBidi"/>
                <w:sz w:val="22"/>
                <w:szCs w:val="22"/>
                <w:lang w:eastAsia="zh-CN"/>
              </w:rPr>
            </w:pPr>
            <w:r>
              <w:rPr>
                <w:rFonts w:eastAsiaTheme="minorEastAsia" w:cstheme="minorBidi"/>
                <w:sz w:val="22"/>
                <w:szCs w:val="22"/>
                <w:lang w:eastAsia="zh-CN"/>
              </w:rPr>
              <w:t>4</w:t>
            </w:r>
          </w:p>
        </w:tc>
        <w:tc>
          <w:tcPr>
            <w:tcW w:w="1594" w:type="dxa"/>
            <w:shd w:val="clear" w:color="auto" w:fill="auto"/>
          </w:tcPr>
          <w:p w:rsidR="00CD3187" w:rsidRDefault="00AE37AA">
            <w:pPr>
              <w:spacing w:line="240" w:lineRule="auto"/>
              <w:rPr>
                <w:rFonts w:eastAsiaTheme="minorEastAsia"/>
                <w:b/>
                <w:bCs/>
                <w:sz w:val="22"/>
                <w:szCs w:val="22"/>
                <w:lang w:eastAsia="zh-CN"/>
              </w:rPr>
            </w:pPr>
            <w:r>
              <w:rPr>
                <w:rFonts w:eastAsiaTheme="minorEastAsia"/>
                <w:b/>
                <w:bCs/>
                <w:sz w:val="22"/>
                <w:szCs w:val="22"/>
                <w:lang w:eastAsia="zh-CN"/>
              </w:rPr>
              <w:t>Slide 5</w:t>
            </w:r>
          </w:p>
          <w:p w:rsidR="00CD3187" w:rsidRDefault="00AE37AA">
            <w:pPr>
              <w:spacing w:line="240" w:lineRule="auto"/>
              <w:rPr>
                <w:b/>
                <w:bCs/>
              </w:rPr>
            </w:pPr>
            <w:r>
              <w:rPr>
                <w:rFonts w:eastAsiaTheme="minorEastAsia"/>
                <w:b/>
                <w:bCs/>
                <w:sz w:val="22"/>
                <w:szCs w:val="22"/>
                <w:lang w:eastAsia="zh-CN"/>
              </w:rPr>
              <w:t>Where to find support</w:t>
            </w:r>
          </w:p>
        </w:tc>
        <w:tc>
          <w:tcPr>
            <w:tcW w:w="8240" w:type="dxa"/>
            <w:shd w:val="clear" w:color="auto" w:fill="auto"/>
          </w:tcPr>
          <w:p w:rsidR="00CD3187" w:rsidRDefault="00CD3187">
            <w:pPr>
              <w:spacing w:before="0" w:after="200" w:line="240" w:lineRule="auto"/>
              <w:rPr>
                <w:rFonts w:asciiTheme="minorHAnsi" w:eastAsiaTheme="minorEastAsia" w:hAnsiTheme="minorHAnsi" w:cstheme="minorBidi"/>
                <w:sz w:val="22"/>
                <w:szCs w:val="22"/>
                <w:lang w:eastAsia="zh-CN"/>
              </w:rPr>
            </w:pPr>
          </w:p>
          <w:p w:rsidR="00CD3187" w:rsidRDefault="00AE37AA">
            <w:pPr>
              <w:spacing w:before="0" w:after="200"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 xml:space="preserve">There is a wide range of services available to support you </w:t>
            </w:r>
          </w:p>
          <w:p w:rsidR="00CD3187" w:rsidRDefault="00AE37AA">
            <w:pPr>
              <w:pStyle w:val="ListParagraph"/>
              <w:numPr>
                <w:ilvl w:val="0"/>
                <w:numId w:val="3"/>
              </w:numPr>
              <w:spacing w:before="0" w:after="200"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 xml:space="preserve">you can find general help and information online </w:t>
            </w:r>
            <w:r>
              <w:rPr>
                <w:rFonts w:eastAsiaTheme="minorEastAsia" w:cstheme="minorBidi"/>
                <w:sz w:val="22"/>
                <w:szCs w:val="22"/>
                <w:lang w:eastAsia="zh-CN"/>
              </w:rPr>
              <w:br/>
            </w:r>
          </w:p>
          <w:p w:rsidR="00CD3187" w:rsidRDefault="00AE37AA">
            <w:pPr>
              <w:pStyle w:val="ListParagraph"/>
              <w:numPr>
                <w:ilvl w:val="0"/>
                <w:numId w:val="3"/>
              </w:numPr>
              <w:spacing w:before="0" w:after="200"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there are two good key teams to contact if you want to ask a question and find out how to get the right support: your student support team can help with anything from administrative issues to wellbeing, an</w:t>
            </w:r>
            <w:r>
              <w:rPr>
                <w:rFonts w:eastAsiaTheme="minorEastAsia" w:cstheme="minorBidi"/>
                <w:sz w:val="22"/>
                <w:szCs w:val="22"/>
                <w:lang w:eastAsia="zh-CN"/>
              </w:rPr>
              <w:t>d the Help and Support team in Leeds University Union who can help with many other questions about student life</w:t>
            </w:r>
            <w:r>
              <w:br/>
            </w:r>
          </w:p>
          <w:p w:rsidR="00CD3187" w:rsidRDefault="00AE37AA">
            <w:pPr>
              <w:pStyle w:val="ListParagraph"/>
              <w:numPr>
                <w:ilvl w:val="0"/>
                <w:numId w:val="3"/>
              </w:numPr>
              <w:spacing w:before="0" w:after="200"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you’ll be assigned a personal tutor who you can talk to in confidence about academic and personal issues, and you can directly contact any of t</w:t>
            </w:r>
            <w:r>
              <w:rPr>
                <w:rFonts w:eastAsiaTheme="minorEastAsia" w:cstheme="minorBidi"/>
                <w:sz w:val="22"/>
                <w:szCs w:val="22"/>
                <w:lang w:eastAsia="zh-CN"/>
              </w:rPr>
              <w:t>he specialist support services across campus, including Skills@Library (study skills), Advice in Leeds University Union, Student Counselling and Wellbeing, Disability Services, Student Services (including financial support), International Student Office (i</w:t>
            </w:r>
            <w:r>
              <w:rPr>
                <w:rFonts w:eastAsiaTheme="minorEastAsia" w:cstheme="minorBidi"/>
                <w:sz w:val="22"/>
                <w:szCs w:val="22"/>
                <w:lang w:eastAsia="zh-CN"/>
              </w:rPr>
              <w:t>mmigration), Lifelong Learning Centre (mature students), Accommodation Wardens and Residence Life Assistants, Chaplaincy and Muslim Student Adviser, University Security</w:t>
            </w:r>
          </w:p>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These services are there for you – so please use them!</w:t>
            </w:r>
          </w:p>
          <w:p w:rsidR="00CD3187" w:rsidRDefault="00CD3187">
            <w:pPr>
              <w:spacing w:line="240" w:lineRule="auto"/>
              <w:rPr>
                <w:rFonts w:asciiTheme="minorHAnsi" w:eastAsiaTheme="minorEastAsia" w:hAnsiTheme="minorHAnsi" w:cstheme="minorBidi"/>
                <w:sz w:val="22"/>
                <w:szCs w:val="22"/>
                <w:lang w:eastAsia="zh-CN"/>
              </w:rPr>
            </w:pPr>
          </w:p>
        </w:tc>
        <w:tc>
          <w:tcPr>
            <w:tcW w:w="3322" w:type="dxa"/>
            <w:shd w:val="clear" w:color="auto" w:fill="auto"/>
          </w:tcPr>
          <w:p w:rsidR="00CD3187" w:rsidRDefault="00CD3187">
            <w:pPr>
              <w:spacing w:line="240" w:lineRule="auto"/>
              <w:rPr>
                <w:rFonts w:asciiTheme="minorHAnsi" w:eastAsiaTheme="minorEastAsia" w:hAnsiTheme="minorHAnsi" w:cstheme="minorBidi"/>
                <w:sz w:val="22"/>
                <w:szCs w:val="22"/>
                <w:lang w:eastAsia="zh-CN"/>
              </w:rPr>
            </w:pPr>
          </w:p>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To outline some of the service</w:t>
            </w:r>
            <w:r>
              <w:rPr>
                <w:rFonts w:eastAsiaTheme="minorEastAsia" w:cstheme="minorBidi"/>
                <w:sz w:val="22"/>
                <w:szCs w:val="22"/>
                <w:lang w:eastAsia="zh-CN"/>
              </w:rPr>
              <w:t>s provided by the University/LUU – the list is to give an overview, rather than needing talking through in detail.</w:t>
            </w:r>
          </w:p>
          <w:p w:rsidR="00CD3187" w:rsidRDefault="00CD3187">
            <w:pPr>
              <w:spacing w:line="240" w:lineRule="auto"/>
              <w:rPr>
                <w:rFonts w:asciiTheme="minorHAnsi" w:eastAsiaTheme="minorEastAsia" w:hAnsiTheme="minorHAnsi" w:cstheme="minorBidi"/>
                <w:sz w:val="22"/>
                <w:szCs w:val="22"/>
                <w:lang w:eastAsia="zh-CN"/>
              </w:rPr>
            </w:pPr>
          </w:p>
          <w:p w:rsidR="00CD3187" w:rsidRDefault="00CD3187">
            <w:pPr>
              <w:spacing w:line="240" w:lineRule="auto"/>
              <w:rPr>
                <w:rFonts w:asciiTheme="minorHAnsi" w:eastAsiaTheme="minorEastAsia" w:hAnsiTheme="minorHAnsi" w:cstheme="minorBidi"/>
                <w:sz w:val="22"/>
                <w:szCs w:val="22"/>
                <w:lang w:eastAsia="zh-CN"/>
              </w:rPr>
            </w:pPr>
          </w:p>
        </w:tc>
      </w:tr>
      <w:tr w:rsidR="00CD3187">
        <w:trPr>
          <w:trHeight w:val="1139"/>
        </w:trPr>
        <w:tc>
          <w:tcPr>
            <w:tcW w:w="801" w:type="dxa"/>
            <w:shd w:val="clear" w:color="auto" w:fill="auto"/>
          </w:tcPr>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2</w:t>
            </w:r>
          </w:p>
        </w:tc>
        <w:tc>
          <w:tcPr>
            <w:tcW w:w="1594" w:type="dxa"/>
            <w:shd w:val="clear" w:color="auto" w:fill="auto"/>
          </w:tcPr>
          <w:p w:rsidR="00CD3187" w:rsidRDefault="00AE37AA">
            <w:pPr>
              <w:spacing w:line="240" w:lineRule="auto"/>
              <w:rPr>
                <w:rFonts w:eastAsiaTheme="minorEastAsia" w:cstheme="minorBidi"/>
                <w:b/>
                <w:bCs/>
                <w:sz w:val="22"/>
                <w:szCs w:val="22"/>
                <w:lang w:eastAsia="zh-CN"/>
              </w:rPr>
            </w:pPr>
            <w:r>
              <w:rPr>
                <w:rFonts w:eastAsiaTheme="minorEastAsia" w:cstheme="minorBidi"/>
                <w:b/>
                <w:bCs/>
                <w:sz w:val="22"/>
                <w:szCs w:val="22"/>
                <w:lang w:eastAsia="zh-CN"/>
              </w:rPr>
              <w:t>Slide 6</w:t>
            </w:r>
          </w:p>
          <w:p w:rsidR="00CD3187" w:rsidRDefault="00AE37AA">
            <w:pPr>
              <w:spacing w:line="240" w:lineRule="auto"/>
              <w:rPr>
                <w:b/>
                <w:bCs/>
              </w:rPr>
            </w:pPr>
            <w:r>
              <w:rPr>
                <w:rFonts w:eastAsiaTheme="minorEastAsia" w:cstheme="minorBidi"/>
                <w:b/>
                <w:bCs/>
                <w:sz w:val="22"/>
                <w:szCs w:val="22"/>
                <w:lang w:eastAsia="zh-CN"/>
              </w:rPr>
              <w:t xml:space="preserve">Student Counselling &amp; Wellbeing </w:t>
            </w:r>
          </w:p>
        </w:tc>
        <w:tc>
          <w:tcPr>
            <w:tcW w:w="8240" w:type="dxa"/>
            <w:shd w:val="clear" w:color="auto" w:fill="auto"/>
          </w:tcPr>
          <w:p w:rsidR="00CD3187" w:rsidRDefault="00AE37AA">
            <w:pPr>
              <w:spacing w:line="240" w:lineRule="auto"/>
              <w:rPr>
                <w:rFonts w:eastAsiaTheme="minorEastAsia" w:cstheme="minorBidi"/>
                <w:sz w:val="22"/>
                <w:szCs w:val="22"/>
                <w:lang w:eastAsia="zh-CN"/>
              </w:rPr>
            </w:pPr>
            <w:r>
              <w:rPr>
                <w:rFonts w:eastAsiaTheme="minorEastAsia" w:cstheme="minorBidi"/>
                <w:sz w:val="22"/>
                <w:szCs w:val="22"/>
                <w:lang w:eastAsia="zh-CN"/>
              </w:rPr>
              <w:t xml:space="preserve">Free confidential counselling and wellbeing support is available for many different needs </w:t>
            </w:r>
          </w:p>
        </w:tc>
        <w:tc>
          <w:tcPr>
            <w:tcW w:w="3322" w:type="dxa"/>
            <w:shd w:val="clear" w:color="auto" w:fill="auto"/>
          </w:tcPr>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 xml:space="preserve">To </w:t>
            </w:r>
            <w:r>
              <w:rPr>
                <w:rFonts w:eastAsiaTheme="minorEastAsia" w:cstheme="minorBidi"/>
                <w:sz w:val="22"/>
                <w:szCs w:val="22"/>
                <w:lang w:eastAsia="zh-CN"/>
              </w:rPr>
              <w:t>provide the key messages from Student Counselling and Wellbeing about their service.</w:t>
            </w:r>
          </w:p>
          <w:p w:rsidR="00CD3187" w:rsidRDefault="00CD3187">
            <w:pPr>
              <w:spacing w:line="240" w:lineRule="auto"/>
              <w:rPr>
                <w:rFonts w:asciiTheme="minorHAnsi" w:eastAsiaTheme="minorEastAsia" w:hAnsiTheme="minorHAnsi" w:cstheme="minorBidi"/>
                <w:b/>
                <w:sz w:val="22"/>
                <w:szCs w:val="22"/>
                <w:lang w:eastAsia="zh-CN"/>
              </w:rPr>
            </w:pPr>
          </w:p>
        </w:tc>
      </w:tr>
      <w:tr w:rsidR="00CD3187">
        <w:trPr>
          <w:trHeight w:val="1139"/>
        </w:trPr>
        <w:tc>
          <w:tcPr>
            <w:tcW w:w="801" w:type="dxa"/>
            <w:shd w:val="clear" w:color="auto" w:fill="auto"/>
          </w:tcPr>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2</w:t>
            </w:r>
          </w:p>
        </w:tc>
        <w:tc>
          <w:tcPr>
            <w:tcW w:w="1594" w:type="dxa"/>
            <w:shd w:val="clear" w:color="auto" w:fill="auto"/>
          </w:tcPr>
          <w:p w:rsidR="00CD3187" w:rsidRDefault="00AE37AA">
            <w:pPr>
              <w:spacing w:line="240" w:lineRule="auto"/>
              <w:rPr>
                <w:rFonts w:eastAsiaTheme="minorEastAsia" w:cstheme="minorBidi"/>
                <w:b/>
                <w:bCs/>
                <w:sz w:val="22"/>
                <w:szCs w:val="22"/>
                <w:lang w:eastAsia="zh-CN"/>
              </w:rPr>
            </w:pPr>
            <w:r>
              <w:rPr>
                <w:rFonts w:eastAsiaTheme="minorEastAsia" w:cstheme="minorBidi"/>
                <w:b/>
                <w:bCs/>
                <w:sz w:val="22"/>
                <w:szCs w:val="22"/>
                <w:lang w:eastAsia="zh-CN"/>
              </w:rPr>
              <w:t>Slide 7</w:t>
            </w:r>
          </w:p>
          <w:p w:rsidR="00CD3187" w:rsidRDefault="00AE37AA">
            <w:pPr>
              <w:spacing w:line="240" w:lineRule="auto"/>
              <w:rPr>
                <w:b/>
                <w:bCs/>
              </w:rPr>
            </w:pPr>
            <w:r>
              <w:rPr>
                <w:rFonts w:eastAsiaTheme="minorEastAsia" w:cstheme="minorBidi"/>
                <w:b/>
                <w:bCs/>
                <w:sz w:val="22"/>
                <w:szCs w:val="22"/>
                <w:lang w:eastAsia="zh-CN"/>
              </w:rPr>
              <w:t>Disability services</w:t>
            </w:r>
          </w:p>
        </w:tc>
        <w:tc>
          <w:tcPr>
            <w:tcW w:w="8240" w:type="dxa"/>
            <w:shd w:val="clear" w:color="auto" w:fill="auto"/>
          </w:tcPr>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Disability services are here to support any students with physical disabilities, mental health conditions, autism spectrum condition, speci</w:t>
            </w:r>
            <w:r>
              <w:rPr>
                <w:rFonts w:eastAsiaTheme="minorEastAsia" w:cstheme="minorBidi"/>
                <w:sz w:val="22"/>
                <w:szCs w:val="22"/>
                <w:lang w:eastAsia="zh-CN"/>
              </w:rPr>
              <w:t>fic learning needs (e.g. dyslexia/dyspraxia) and long term medical conditions</w:t>
            </w:r>
          </w:p>
          <w:p w:rsidR="00CD3187" w:rsidRDefault="00CD3187">
            <w:pPr>
              <w:spacing w:line="240" w:lineRule="auto"/>
              <w:rPr>
                <w:rFonts w:asciiTheme="minorHAnsi" w:eastAsiaTheme="minorEastAsia" w:hAnsiTheme="minorHAnsi" w:cstheme="minorBidi"/>
                <w:sz w:val="22"/>
                <w:szCs w:val="22"/>
                <w:lang w:eastAsia="zh-CN"/>
              </w:rPr>
            </w:pPr>
          </w:p>
        </w:tc>
        <w:tc>
          <w:tcPr>
            <w:tcW w:w="3322" w:type="dxa"/>
            <w:shd w:val="clear" w:color="auto" w:fill="auto"/>
          </w:tcPr>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To provide the key messages from Disability Services about their service.</w:t>
            </w:r>
          </w:p>
        </w:tc>
      </w:tr>
      <w:tr w:rsidR="00CD3187">
        <w:trPr>
          <w:trHeight w:val="983"/>
        </w:trPr>
        <w:tc>
          <w:tcPr>
            <w:tcW w:w="801" w:type="dxa"/>
            <w:shd w:val="clear" w:color="auto" w:fill="auto"/>
          </w:tcPr>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2</w:t>
            </w:r>
          </w:p>
        </w:tc>
        <w:tc>
          <w:tcPr>
            <w:tcW w:w="1594" w:type="dxa"/>
            <w:shd w:val="clear" w:color="auto" w:fill="auto"/>
          </w:tcPr>
          <w:p w:rsidR="00CD3187" w:rsidRDefault="00AE37AA">
            <w:pPr>
              <w:spacing w:line="240" w:lineRule="auto"/>
              <w:rPr>
                <w:rFonts w:eastAsiaTheme="minorEastAsia" w:cstheme="minorBidi"/>
                <w:b/>
                <w:bCs/>
                <w:sz w:val="22"/>
                <w:szCs w:val="22"/>
                <w:lang w:eastAsia="zh-CN"/>
              </w:rPr>
            </w:pPr>
            <w:r>
              <w:rPr>
                <w:rFonts w:eastAsiaTheme="minorEastAsia" w:cstheme="minorBidi"/>
                <w:b/>
                <w:bCs/>
                <w:sz w:val="22"/>
                <w:szCs w:val="22"/>
                <w:lang w:eastAsia="zh-CN"/>
              </w:rPr>
              <w:t>Slide 8</w:t>
            </w:r>
          </w:p>
          <w:p w:rsidR="00CD3187" w:rsidRDefault="00AE37AA">
            <w:pPr>
              <w:spacing w:line="240" w:lineRule="auto"/>
              <w:rPr>
                <w:b/>
                <w:bCs/>
              </w:rPr>
            </w:pPr>
            <w:r>
              <w:rPr>
                <w:rFonts w:eastAsiaTheme="minorEastAsia" w:cstheme="minorBidi"/>
                <w:b/>
                <w:bCs/>
                <w:sz w:val="22"/>
                <w:szCs w:val="22"/>
                <w:lang w:eastAsia="zh-CN"/>
              </w:rPr>
              <w:t>Funding and money support</w:t>
            </w:r>
          </w:p>
        </w:tc>
        <w:tc>
          <w:tcPr>
            <w:tcW w:w="8240" w:type="dxa"/>
            <w:shd w:val="clear" w:color="auto" w:fill="auto"/>
          </w:tcPr>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There are various places to go for support with money and funding,</w:t>
            </w:r>
            <w:r>
              <w:rPr>
                <w:rFonts w:eastAsiaTheme="minorEastAsia" w:cstheme="minorBidi"/>
                <w:sz w:val="22"/>
                <w:szCs w:val="22"/>
                <w:lang w:eastAsia="zh-CN"/>
              </w:rPr>
              <w:t xml:space="preserve"> and hardship funds may be available. If you find yourself in financial difficulties, contact one of these services as soon as possible, don’t wait until the problem has become out of control.</w:t>
            </w:r>
          </w:p>
          <w:p w:rsidR="00CD3187" w:rsidRDefault="00CD3187">
            <w:pPr>
              <w:spacing w:line="240" w:lineRule="auto"/>
              <w:rPr>
                <w:rFonts w:asciiTheme="minorHAnsi" w:eastAsiaTheme="minorEastAsia" w:hAnsiTheme="minorHAnsi" w:cstheme="minorBidi"/>
                <w:sz w:val="22"/>
                <w:szCs w:val="22"/>
                <w:lang w:eastAsia="zh-CN"/>
              </w:rPr>
            </w:pPr>
          </w:p>
        </w:tc>
        <w:tc>
          <w:tcPr>
            <w:tcW w:w="3322" w:type="dxa"/>
            <w:shd w:val="clear" w:color="auto" w:fill="auto"/>
          </w:tcPr>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lastRenderedPageBreak/>
              <w:t>To provide the key messages from Student Funding about their s</w:t>
            </w:r>
            <w:r>
              <w:rPr>
                <w:rFonts w:eastAsiaTheme="minorEastAsia" w:cstheme="minorBidi"/>
                <w:sz w:val="22"/>
                <w:szCs w:val="22"/>
                <w:lang w:eastAsia="zh-CN"/>
              </w:rPr>
              <w:t>ervice.</w:t>
            </w:r>
          </w:p>
        </w:tc>
      </w:tr>
      <w:tr w:rsidR="00CD3187">
        <w:trPr>
          <w:trHeight w:val="1139"/>
        </w:trPr>
        <w:tc>
          <w:tcPr>
            <w:tcW w:w="801" w:type="dxa"/>
            <w:shd w:val="clear" w:color="auto" w:fill="auto"/>
          </w:tcPr>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10</w:t>
            </w:r>
          </w:p>
        </w:tc>
        <w:tc>
          <w:tcPr>
            <w:tcW w:w="1594" w:type="dxa"/>
            <w:shd w:val="clear" w:color="auto" w:fill="auto"/>
          </w:tcPr>
          <w:p w:rsidR="00CD3187" w:rsidRDefault="00AE37AA">
            <w:pPr>
              <w:spacing w:line="240" w:lineRule="auto"/>
              <w:rPr>
                <w:rFonts w:eastAsiaTheme="minorEastAsia" w:cstheme="minorBidi"/>
                <w:b/>
                <w:bCs/>
                <w:sz w:val="22"/>
                <w:szCs w:val="22"/>
                <w:lang w:eastAsia="zh-CN"/>
              </w:rPr>
            </w:pPr>
            <w:r>
              <w:rPr>
                <w:rFonts w:eastAsiaTheme="minorEastAsia" w:cstheme="minorBidi"/>
                <w:b/>
                <w:bCs/>
                <w:sz w:val="22"/>
                <w:szCs w:val="22"/>
                <w:lang w:eastAsia="zh-CN"/>
              </w:rPr>
              <w:t>Slide 9</w:t>
            </w:r>
          </w:p>
          <w:p w:rsidR="00CD3187" w:rsidRDefault="00AE37AA">
            <w:pPr>
              <w:spacing w:line="240" w:lineRule="auto"/>
              <w:rPr>
                <w:b/>
                <w:bCs/>
              </w:rPr>
            </w:pPr>
            <w:r>
              <w:rPr>
                <w:rFonts w:eastAsiaTheme="minorEastAsia" w:cstheme="minorBidi"/>
                <w:b/>
                <w:bCs/>
                <w:sz w:val="22"/>
                <w:szCs w:val="22"/>
                <w:lang w:eastAsia="zh-CN"/>
              </w:rPr>
              <w:t>Activities for friendship, wellbeing and health</w:t>
            </w:r>
          </w:p>
          <w:p w:rsidR="00CD3187" w:rsidRDefault="00AE37AA">
            <w:pPr>
              <w:spacing w:line="240" w:lineRule="auto"/>
              <w:rPr>
                <w:b/>
                <w:bCs/>
              </w:rPr>
            </w:pPr>
            <w:r>
              <w:rPr>
                <w:rFonts w:eastAsiaTheme="minorEastAsia" w:cstheme="minorBidi"/>
                <w:bCs/>
                <w:i/>
                <w:sz w:val="22"/>
                <w:szCs w:val="22"/>
                <w:lang w:eastAsia="zh-CN"/>
              </w:rPr>
              <w:t>Animations on this slide</w:t>
            </w:r>
          </w:p>
        </w:tc>
        <w:tc>
          <w:tcPr>
            <w:tcW w:w="8240" w:type="dxa"/>
            <w:shd w:val="clear" w:color="auto" w:fill="auto"/>
          </w:tcPr>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 xml:space="preserve">A report of research into how to maintain wellbeing and health recommends </w:t>
            </w:r>
            <w:r>
              <w:rPr>
                <w:rFonts w:eastAsiaTheme="minorEastAsia" w:cstheme="minorBidi"/>
                <w:b/>
                <w:bCs/>
                <w:sz w:val="22"/>
                <w:szCs w:val="22"/>
                <w:lang w:eastAsia="zh-CN"/>
              </w:rPr>
              <w:t xml:space="preserve">a simple “five-a-day” programme of social and personal tasks that can promote mental wellbeing </w:t>
            </w:r>
            <w:r>
              <w:rPr>
                <w:rFonts w:eastAsiaTheme="minorEastAsia" w:cstheme="minorBidi"/>
                <w:sz w:val="22"/>
                <w:szCs w:val="22"/>
                <w:lang w:eastAsia="zh-CN"/>
              </w:rPr>
              <w:t>as well as physical fitness which we should all build into our daily lives:</w:t>
            </w:r>
          </w:p>
          <w:p w:rsidR="00CD3187" w:rsidRDefault="00AE37AA">
            <w:pPr>
              <w:numPr>
                <w:ilvl w:val="0"/>
                <w:numId w:val="2"/>
              </w:num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Connect with people: talk to friends and family – share your experiences</w:t>
            </w:r>
          </w:p>
          <w:p w:rsidR="00CD3187" w:rsidRDefault="00AE37AA">
            <w:pPr>
              <w:numPr>
                <w:ilvl w:val="0"/>
                <w:numId w:val="2"/>
              </w:num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Be active: f</w:t>
            </w:r>
            <w:r>
              <w:rPr>
                <w:rFonts w:eastAsiaTheme="minorEastAsia" w:cstheme="minorBidi"/>
                <w:sz w:val="22"/>
                <w:szCs w:val="22"/>
                <w:lang w:eastAsia="zh-CN"/>
              </w:rPr>
              <w:t>rom taking stairs not the lift to running marathons – do what you can!</w:t>
            </w:r>
          </w:p>
          <w:p w:rsidR="00CD3187" w:rsidRDefault="00AE37AA">
            <w:pPr>
              <w:numPr>
                <w:ilvl w:val="0"/>
                <w:numId w:val="2"/>
              </w:num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Take notice (mindfulness): being aware of the environment/world around you – will help you stop and reflect</w:t>
            </w:r>
          </w:p>
          <w:p w:rsidR="00CD3187" w:rsidRDefault="00AE37AA">
            <w:pPr>
              <w:numPr>
                <w:ilvl w:val="0"/>
                <w:numId w:val="2"/>
              </w:num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Keep learning: should be an easy one!  But sometimes finding something new to</w:t>
            </w:r>
            <w:r>
              <w:rPr>
                <w:rFonts w:eastAsiaTheme="minorEastAsia" w:cstheme="minorBidi"/>
                <w:sz w:val="22"/>
                <w:szCs w:val="22"/>
                <w:lang w:eastAsia="zh-CN"/>
              </w:rPr>
              <w:t xml:space="preserve"> learn and focus on will be a good distraction</w:t>
            </w:r>
          </w:p>
          <w:p w:rsidR="00CD3187" w:rsidRDefault="00AE37AA">
            <w:pPr>
              <w:numPr>
                <w:ilvl w:val="0"/>
                <w:numId w:val="2"/>
              </w:num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Give: it doesn’t have to cost – from a smile and hello, to volunteering – helping others will help you feel positive</w:t>
            </w:r>
          </w:p>
          <w:p w:rsidR="00CD3187" w:rsidRDefault="00AE37AA">
            <w:pPr>
              <w:spacing w:line="240" w:lineRule="auto"/>
              <w:rPr>
                <w:rFonts w:eastAsiaTheme="minorEastAsia" w:cstheme="minorBidi"/>
                <w:sz w:val="22"/>
                <w:szCs w:val="22"/>
                <w:lang w:eastAsia="zh-CN"/>
              </w:rPr>
            </w:pPr>
            <w:r>
              <w:rPr>
                <w:rFonts w:eastAsiaTheme="minorEastAsia" w:cstheme="minorBidi"/>
                <w:sz w:val="22"/>
                <w:szCs w:val="22"/>
                <w:lang w:eastAsia="zh-CN"/>
              </w:rPr>
              <w:t xml:space="preserve">There are over 300 clubs and societies that can help you achieve your 5 ways to wellbeing </w:t>
            </w:r>
          </w:p>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M</w:t>
            </w:r>
            <w:r>
              <w:rPr>
                <w:rFonts w:eastAsiaTheme="minorEastAsia" w:cstheme="minorBidi"/>
                <w:sz w:val="22"/>
                <w:szCs w:val="22"/>
                <w:lang w:eastAsia="zh-CN"/>
              </w:rPr>
              <w:t>any students at the University give to their community through volunteering and there are many different volunteering opportunities available from a single day or a regular commitment. Volunteering also helps you develop useful job skills as well as helpin</w:t>
            </w:r>
            <w:r>
              <w:rPr>
                <w:rFonts w:eastAsiaTheme="minorEastAsia" w:cstheme="minorBidi"/>
                <w:sz w:val="22"/>
                <w:szCs w:val="22"/>
                <w:lang w:eastAsia="zh-CN"/>
              </w:rPr>
              <w:t>g you keep healthy.</w:t>
            </w:r>
          </w:p>
          <w:p w:rsidR="00CD3187" w:rsidRDefault="00AE37AA">
            <w:pPr>
              <w:spacing w:line="240" w:lineRule="auto"/>
              <w:rPr>
                <w:rFonts w:eastAsiaTheme="minorEastAsia" w:cstheme="minorBidi"/>
                <w:sz w:val="22"/>
                <w:szCs w:val="22"/>
                <w:lang w:eastAsia="zh-CN"/>
              </w:rPr>
            </w:pPr>
            <w:r>
              <w:rPr>
                <w:rFonts w:eastAsiaTheme="minorEastAsia" w:cstheme="minorBidi"/>
                <w:sz w:val="22"/>
                <w:szCs w:val="22"/>
                <w:lang w:eastAsia="zh-CN"/>
              </w:rPr>
              <w:t>Option for facilitator to share their personal experience e.g. sharing how they have built one of the 5 ways to wellbeing into their daily routine and the benefits of this</w:t>
            </w:r>
          </w:p>
          <w:p w:rsidR="00CD3187" w:rsidRDefault="00CD3187">
            <w:pPr>
              <w:spacing w:line="240" w:lineRule="auto"/>
              <w:rPr>
                <w:rFonts w:eastAsiaTheme="minorEastAsia" w:cstheme="minorBidi"/>
                <w:sz w:val="22"/>
                <w:szCs w:val="22"/>
                <w:lang w:eastAsia="zh-CN"/>
              </w:rPr>
            </w:pPr>
          </w:p>
        </w:tc>
        <w:tc>
          <w:tcPr>
            <w:tcW w:w="3322" w:type="dxa"/>
            <w:shd w:val="clear" w:color="auto" w:fill="auto"/>
          </w:tcPr>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To highlight that there are many activities to choose from at t</w:t>
            </w:r>
            <w:r>
              <w:rPr>
                <w:rFonts w:eastAsiaTheme="minorEastAsia" w:cstheme="minorBidi"/>
                <w:sz w:val="22"/>
                <w:szCs w:val="22"/>
                <w:lang w:eastAsia="zh-CN"/>
              </w:rPr>
              <w:t>he University that help students to support their wellbeing whilst at university and the importance of this for achieving their goals for their time at University. To highlight the importance of continuing existing good habits and finding new ways to do th</w:t>
            </w:r>
            <w:r>
              <w:rPr>
                <w:rFonts w:eastAsiaTheme="minorEastAsia" w:cstheme="minorBidi"/>
                <w:sz w:val="22"/>
                <w:szCs w:val="22"/>
                <w:lang w:eastAsia="zh-CN"/>
              </w:rPr>
              <w:t>is as they establish new routines and lifestyle during their programme.</w:t>
            </w:r>
          </w:p>
        </w:tc>
      </w:tr>
      <w:tr w:rsidR="00CD3187">
        <w:trPr>
          <w:trHeight w:val="1139"/>
        </w:trPr>
        <w:tc>
          <w:tcPr>
            <w:tcW w:w="801" w:type="dxa"/>
            <w:shd w:val="clear" w:color="auto" w:fill="auto"/>
          </w:tcPr>
          <w:p w:rsidR="00CD3187" w:rsidRDefault="00AE37AA">
            <w:pPr>
              <w:spacing w:line="240" w:lineRule="auto"/>
              <w:rPr>
                <w:rFonts w:eastAsiaTheme="minorEastAsia" w:cstheme="minorBidi"/>
                <w:sz w:val="22"/>
                <w:szCs w:val="22"/>
                <w:lang w:eastAsia="zh-CN"/>
              </w:rPr>
            </w:pPr>
            <w:r>
              <w:rPr>
                <w:rFonts w:eastAsiaTheme="minorEastAsia" w:cstheme="minorBidi"/>
                <w:sz w:val="22"/>
                <w:szCs w:val="22"/>
                <w:lang w:eastAsia="zh-CN"/>
              </w:rPr>
              <w:t>4</w:t>
            </w:r>
          </w:p>
        </w:tc>
        <w:tc>
          <w:tcPr>
            <w:tcW w:w="1594" w:type="dxa"/>
            <w:shd w:val="clear" w:color="auto" w:fill="auto"/>
          </w:tcPr>
          <w:p w:rsidR="00CD3187" w:rsidRDefault="00AE37AA">
            <w:pPr>
              <w:spacing w:line="240" w:lineRule="auto"/>
              <w:rPr>
                <w:rFonts w:eastAsiaTheme="minorEastAsia" w:cstheme="minorBidi"/>
                <w:b/>
                <w:bCs/>
                <w:sz w:val="22"/>
                <w:szCs w:val="22"/>
                <w:lang w:eastAsia="zh-CN"/>
              </w:rPr>
            </w:pPr>
            <w:r>
              <w:rPr>
                <w:rFonts w:eastAsiaTheme="minorEastAsia" w:cstheme="minorBidi"/>
                <w:b/>
                <w:bCs/>
                <w:sz w:val="22"/>
                <w:szCs w:val="22"/>
                <w:lang w:eastAsia="zh-CN"/>
              </w:rPr>
              <w:t>Slide 10</w:t>
            </w:r>
          </w:p>
          <w:p w:rsidR="00CD3187" w:rsidRDefault="00AE37AA">
            <w:pPr>
              <w:spacing w:line="240" w:lineRule="auto"/>
              <w:rPr>
                <w:b/>
                <w:bCs/>
              </w:rPr>
            </w:pPr>
            <w:r>
              <w:rPr>
                <w:rFonts w:eastAsiaTheme="minorEastAsia" w:cstheme="minorBidi"/>
                <w:b/>
                <w:bCs/>
                <w:sz w:val="22"/>
                <w:szCs w:val="22"/>
                <w:lang w:eastAsia="zh-CN"/>
              </w:rPr>
              <w:t>Support Partnership</w:t>
            </w:r>
          </w:p>
          <w:p w:rsidR="00CD3187" w:rsidRDefault="00AE37AA">
            <w:pPr>
              <w:spacing w:line="240" w:lineRule="auto"/>
              <w:rPr>
                <w:b/>
                <w:bCs/>
              </w:rPr>
            </w:pPr>
            <w:r>
              <w:rPr>
                <w:rFonts w:eastAsiaTheme="minorEastAsia" w:cstheme="minorBidi"/>
                <w:bCs/>
                <w:i/>
                <w:sz w:val="22"/>
                <w:szCs w:val="22"/>
                <w:lang w:eastAsia="zh-CN"/>
              </w:rPr>
              <w:t>Animations on this slide</w:t>
            </w:r>
          </w:p>
        </w:tc>
        <w:tc>
          <w:tcPr>
            <w:tcW w:w="8240" w:type="dxa"/>
            <w:shd w:val="clear" w:color="auto" w:fill="auto"/>
          </w:tcPr>
          <w:p w:rsidR="00CD3187" w:rsidRDefault="00AE37AA">
            <w:pPr>
              <w:spacing w:line="240" w:lineRule="auto"/>
              <w:rPr>
                <w:rFonts w:eastAsiaTheme="minorEastAsia" w:cstheme="minorBidi"/>
                <w:sz w:val="22"/>
                <w:szCs w:val="22"/>
                <w:lang w:eastAsia="zh-CN"/>
              </w:rPr>
            </w:pPr>
            <w:r>
              <w:rPr>
                <w:rFonts w:eastAsiaTheme="minorEastAsia" w:cstheme="minorBidi"/>
                <w:sz w:val="22"/>
                <w:szCs w:val="22"/>
                <w:lang w:eastAsia="zh-CN"/>
              </w:rPr>
              <w:t xml:space="preserve">The University and LUU work to create the conditions for you to manage student life and meet challenges successfully. We also </w:t>
            </w:r>
            <w:r>
              <w:rPr>
                <w:rFonts w:eastAsiaTheme="minorEastAsia" w:cstheme="minorBidi"/>
                <w:sz w:val="22"/>
                <w:szCs w:val="22"/>
                <w:lang w:eastAsia="zh-CN"/>
              </w:rPr>
              <w:t>listen to students and work with them to understand your experience and needs and develop support services and activities. Your part in the partnership is to take responsibility for seeking help when you need it. Also to use the ‘student voice’ through aca</w:t>
            </w:r>
            <w:r>
              <w:rPr>
                <w:rFonts w:eastAsiaTheme="minorEastAsia" w:cstheme="minorBidi"/>
                <w:sz w:val="22"/>
                <w:szCs w:val="22"/>
                <w:lang w:eastAsia="zh-CN"/>
              </w:rPr>
              <w:t xml:space="preserve">demic representation such as course and school reps and actively seek out ways to improve the student </w:t>
            </w:r>
            <w:r>
              <w:rPr>
                <w:rFonts w:eastAsiaTheme="minorEastAsia" w:cstheme="minorBidi"/>
                <w:sz w:val="22"/>
                <w:szCs w:val="22"/>
                <w:lang w:eastAsia="zh-CN"/>
              </w:rPr>
              <w:lastRenderedPageBreak/>
              <w:t>experience and to recommend changes e.g. if a group of students have difficulties on a module, talking to the course rep and raising the concern at a staf</w:t>
            </w:r>
            <w:r>
              <w:rPr>
                <w:rFonts w:eastAsiaTheme="minorEastAsia" w:cstheme="minorBidi"/>
                <w:sz w:val="22"/>
                <w:szCs w:val="22"/>
                <w:lang w:eastAsia="zh-CN"/>
              </w:rPr>
              <w:t>f student forum can help solve the issues.  Many students are active in campaigning and in wellbeing societies that help support others</w:t>
            </w:r>
          </w:p>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The following slide gives examples of this</w:t>
            </w:r>
          </w:p>
        </w:tc>
        <w:tc>
          <w:tcPr>
            <w:tcW w:w="3322" w:type="dxa"/>
            <w:shd w:val="clear" w:color="auto" w:fill="auto"/>
          </w:tcPr>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lastRenderedPageBreak/>
              <w:t xml:space="preserve">This slide highlights that finding solutions and meeting challenges is about </w:t>
            </w:r>
            <w:r>
              <w:rPr>
                <w:rFonts w:eastAsiaTheme="minorEastAsia" w:cstheme="minorBidi"/>
                <w:sz w:val="22"/>
                <w:szCs w:val="22"/>
                <w:lang w:eastAsia="zh-CN"/>
              </w:rPr>
              <w:t xml:space="preserve">working in partnership – students, the university and LUU each being </w:t>
            </w:r>
            <w:r>
              <w:rPr>
                <w:rFonts w:eastAsiaTheme="minorEastAsia" w:cstheme="minorBidi"/>
                <w:sz w:val="22"/>
                <w:szCs w:val="22"/>
                <w:lang w:eastAsia="zh-CN"/>
              </w:rPr>
              <w:lastRenderedPageBreak/>
              <w:t>proactive in working together on this.</w:t>
            </w:r>
          </w:p>
        </w:tc>
      </w:tr>
      <w:tr w:rsidR="00CD3187">
        <w:trPr>
          <w:trHeight w:val="770"/>
        </w:trPr>
        <w:tc>
          <w:tcPr>
            <w:tcW w:w="801" w:type="dxa"/>
            <w:shd w:val="clear" w:color="auto" w:fill="auto"/>
          </w:tcPr>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lastRenderedPageBreak/>
              <w:t>4</w:t>
            </w:r>
          </w:p>
        </w:tc>
        <w:tc>
          <w:tcPr>
            <w:tcW w:w="1594" w:type="dxa"/>
            <w:shd w:val="clear" w:color="auto" w:fill="auto"/>
          </w:tcPr>
          <w:p w:rsidR="00CD3187" w:rsidRDefault="00AE37AA">
            <w:pPr>
              <w:spacing w:line="240" w:lineRule="auto"/>
              <w:rPr>
                <w:rFonts w:eastAsiaTheme="minorEastAsia" w:cstheme="minorBidi"/>
                <w:b/>
                <w:bCs/>
                <w:sz w:val="22"/>
                <w:szCs w:val="22"/>
                <w:lang w:eastAsia="zh-CN"/>
              </w:rPr>
            </w:pPr>
            <w:r>
              <w:rPr>
                <w:rFonts w:eastAsiaTheme="minorEastAsia" w:cstheme="minorBidi"/>
                <w:b/>
                <w:bCs/>
                <w:sz w:val="22"/>
                <w:szCs w:val="22"/>
                <w:lang w:eastAsia="zh-CN"/>
              </w:rPr>
              <w:t>Slide 11</w:t>
            </w:r>
          </w:p>
          <w:p w:rsidR="00CD3187" w:rsidRDefault="00AE37AA">
            <w:pPr>
              <w:spacing w:line="240" w:lineRule="auto"/>
              <w:rPr>
                <w:b/>
                <w:bCs/>
              </w:rPr>
            </w:pPr>
            <w:r>
              <w:rPr>
                <w:rFonts w:eastAsiaTheme="minorEastAsia" w:cstheme="minorBidi"/>
                <w:b/>
                <w:bCs/>
                <w:sz w:val="22"/>
                <w:szCs w:val="22"/>
                <w:lang w:eastAsia="zh-CN"/>
              </w:rPr>
              <w:t>Students supporting students</w:t>
            </w:r>
          </w:p>
          <w:p w:rsidR="00CD3187" w:rsidRDefault="00CD3187">
            <w:pPr>
              <w:spacing w:line="240" w:lineRule="auto"/>
              <w:rPr>
                <w:rFonts w:asciiTheme="minorHAnsi" w:eastAsiaTheme="minorEastAsia" w:hAnsiTheme="minorHAnsi" w:cstheme="minorBidi"/>
                <w:b/>
                <w:bCs/>
                <w:sz w:val="22"/>
                <w:szCs w:val="22"/>
                <w:lang w:eastAsia="zh-CN"/>
              </w:rPr>
            </w:pPr>
          </w:p>
        </w:tc>
        <w:tc>
          <w:tcPr>
            <w:tcW w:w="8240" w:type="dxa"/>
            <w:shd w:val="clear" w:color="auto" w:fill="auto"/>
          </w:tcPr>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 xml:space="preserve">There are a variety of ways in which students support each other, both within schools, with peer support and school reps, and also through student-run societies. There are academic societies, such as the … (insert relevant societies to your school), where </w:t>
            </w:r>
            <w:r>
              <w:rPr>
                <w:rFonts w:eastAsiaTheme="minorEastAsia" w:cstheme="minorBidi"/>
                <w:sz w:val="22"/>
                <w:szCs w:val="22"/>
                <w:lang w:eastAsia="zh-CN"/>
              </w:rPr>
              <w:t xml:space="preserve">you can get advice and support from other people studying in the same field, or just socialise and network with your peers. </w:t>
            </w:r>
          </w:p>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There are also societies that can support you and give you a new peer group in areas such as mental health, living with Type 1 diab</w:t>
            </w:r>
            <w:r>
              <w:rPr>
                <w:rFonts w:eastAsiaTheme="minorEastAsia" w:cstheme="minorBidi"/>
                <w:sz w:val="22"/>
                <w:szCs w:val="22"/>
                <w:lang w:eastAsia="zh-CN"/>
              </w:rPr>
              <w:t xml:space="preserve">etes and LGBT society.   </w:t>
            </w:r>
          </w:p>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You can use the support of other students as well as your friends and consider taking on a role yourself.</w:t>
            </w:r>
          </w:p>
          <w:p w:rsidR="00CD3187" w:rsidRDefault="00CD3187">
            <w:pPr>
              <w:spacing w:line="240" w:lineRule="auto"/>
              <w:rPr>
                <w:rFonts w:asciiTheme="minorHAnsi" w:eastAsiaTheme="minorEastAsia" w:hAnsiTheme="minorHAnsi" w:cstheme="minorBidi"/>
                <w:sz w:val="22"/>
                <w:szCs w:val="22"/>
                <w:lang w:eastAsia="zh-CN"/>
              </w:rPr>
            </w:pPr>
          </w:p>
        </w:tc>
        <w:tc>
          <w:tcPr>
            <w:tcW w:w="3322" w:type="dxa"/>
            <w:shd w:val="clear" w:color="auto" w:fill="auto"/>
          </w:tcPr>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This slide highlights some of the student led sources of support</w:t>
            </w:r>
          </w:p>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IMPORTANT – amend slide according to local provision (i.e.</w:t>
            </w:r>
            <w:r>
              <w:rPr>
                <w:rFonts w:eastAsiaTheme="minorEastAsia" w:cstheme="minorBidi"/>
                <w:sz w:val="22"/>
                <w:szCs w:val="22"/>
                <w:lang w:eastAsia="zh-CN"/>
              </w:rPr>
              <w:t xml:space="preserve"> peer mentoring, student ambassadors etc.)</w:t>
            </w:r>
          </w:p>
          <w:p w:rsidR="00CD3187" w:rsidRDefault="00CD3187">
            <w:pPr>
              <w:spacing w:line="240" w:lineRule="auto"/>
              <w:rPr>
                <w:rFonts w:asciiTheme="minorHAnsi" w:eastAsiaTheme="minorEastAsia" w:hAnsiTheme="minorHAnsi" w:cstheme="minorBidi"/>
                <w:sz w:val="22"/>
                <w:szCs w:val="22"/>
                <w:lang w:eastAsia="zh-CN"/>
              </w:rPr>
            </w:pPr>
          </w:p>
        </w:tc>
      </w:tr>
      <w:tr w:rsidR="00CD3187">
        <w:trPr>
          <w:trHeight w:val="1139"/>
        </w:trPr>
        <w:tc>
          <w:tcPr>
            <w:tcW w:w="801" w:type="dxa"/>
            <w:shd w:val="clear" w:color="auto" w:fill="auto"/>
          </w:tcPr>
          <w:p w:rsidR="00CD3187" w:rsidRDefault="00AE37AA">
            <w:pPr>
              <w:spacing w:line="240" w:lineRule="auto"/>
              <w:rPr>
                <w:rFonts w:eastAsiaTheme="minorEastAsia" w:cstheme="minorBidi"/>
                <w:sz w:val="22"/>
                <w:szCs w:val="22"/>
                <w:lang w:eastAsia="zh-CN"/>
              </w:rPr>
            </w:pPr>
            <w:r>
              <w:rPr>
                <w:rFonts w:eastAsiaTheme="minorEastAsia" w:cstheme="minorBidi"/>
                <w:sz w:val="22"/>
                <w:szCs w:val="22"/>
                <w:lang w:eastAsia="zh-CN"/>
              </w:rPr>
              <w:t>4</w:t>
            </w:r>
          </w:p>
        </w:tc>
        <w:tc>
          <w:tcPr>
            <w:tcW w:w="1594" w:type="dxa"/>
            <w:shd w:val="clear" w:color="auto" w:fill="auto"/>
          </w:tcPr>
          <w:p w:rsidR="00CD3187" w:rsidRDefault="00AE37AA">
            <w:pPr>
              <w:spacing w:line="240" w:lineRule="auto"/>
              <w:rPr>
                <w:rFonts w:eastAsiaTheme="minorEastAsia" w:cstheme="minorBidi"/>
                <w:b/>
                <w:bCs/>
                <w:sz w:val="22"/>
                <w:szCs w:val="22"/>
                <w:lang w:eastAsia="zh-CN"/>
              </w:rPr>
            </w:pPr>
            <w:r>
              <w:rPr>
                <w:rFonts w:eastAsiaTheme="minorEastAsia" w:cstheme="minorBidi"/>
                <w:b/>
                <w:bCs/>
                <w:sz w:val="22"/>
                <w:szCs w:val="22"/>
                <w:lang w:eastAsia="zh-CN"/>
              </w:rPr>
              <w:t>Slide 12</w:t>
            </w:r>
          </w:p>
          <w:p w:rsidR="00CD3187" w:rsidRDefault="00AE37AA">
            <w:pPr>
              <w:spacing w:line="240" w:lineRule="auto"/>
              <w:rPr>
                <w:b/>
                <w:bCs/>
              </w:rPr>
            </w:pPr>
            <w:r>
              <w:rPr>
                <w:rFonts w:eastAsiaTheme="minorEastAsia" w:cstheme="minorBidi"/>
                <w:b/>
                <w:bCs/>
                <w:sz w:val="22"/>
                <w:szCs w:val="22"/>
                <w:lang w:eastAsia="zh-CN"/>
              </w:rPr>
              <w:t>Another example (Draw the Line)</w:t>
            </w:r>
          </w:p>
          <w:p w:rsidR="00CD3187" w:rsidRDefault="00CD3187">
            <w:pPr>
              <w:spacing w:line="240" w:lineRule="auto"/>
              <w:rPr>
                <w:rFonts w:asciiTheme="minorHAnsi" w:eastAsiaTheme="minorEastAsia" w:hAnsiTheme="minorHAnsi" w:cstheme="minorBidi"/>
                <w:b/>
                <w:bCs/>
                <w:sz w:val="22"/>
                <w:szCs w:val="22"/>
                <w:lang w:eastAsia="zh-CN"/>
              </w:rPr>
            </w:pPr>
          </w:p>
        </w:tc>
        <w:tc>
          <w:tcPr>
            <w:tcW w:w="8240" w:type="dxa"/>
            <w:shd w:val="clear" w:color="auto" w:fill="auto"/>
          </w:tcPr>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It’s important for students to take responsibility for helping to make changes happen – here’s an example of where student voice was really valuable to a project.  The</w:t>
            </w:r>
            <w:r>
              <w:rPr>
                <w:rFonts w:eastAsiaTheme="minorEastAsia" w:cstheme="minorBidi"/>
                <w:sz w:val="22"/>
                <w:szCs w:val="22"/>
                <w:lang w:eastAsia="zh-CN"/>
              </w:rPr>
              <w:t xml:space="preserve"> University, Leeds University Union and students came together to promote that harassment is not acceptable – and raise awareness of how to report it and the support available for anyone who has been affected.</w:t>
            </w:r>
          </w:p>
        </w:tc>
        <w:tc>
          <w:tcPr>
            <w:tcW w:w="3322" w:type="dxa"/>
            <w:shd w:val="clear" w:color="auto" w:fill="auto"/>
          </w:tcPr>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To give another example of how the partnership</w:t>
            </w:r>
            <w:r>
              <w:rPr>
                <w:rFonts w:eastAsiaTheme="minorEastAsia" w:cstheme="minorBidi"/>
                <w:sz w:val="22"/>
                <w:szCs w:val="22"/>
                <w:lang w:eastAsia="zh-CN"/>
              </w:rPr>
              <w:t xml:space="preserve"> works using the skills and experience of staff and students, and how students are empowered to take action to solve problems and support their community.  It also provides a chance to positively highlight the </w:t>
            </w:r>
            <w:r>
              <w:rPr>
                <w:rFonts w:eastAsiaTheme="minorEastAsia" w:cstheme="minorBidi"/>
                <w:b/>
                <w:bCs/>
                <w:sz w:val="22"/>
                <w:szCs w:val="22"/>
                <w:lang w:eastAsia="zh-CN"/>
              </w:rPr>
              <w:t xml:space="preserve">Draw the Line campaign, </w:t>
            </w:r>
            <w:r>
              <w:rPr>
                <w:rFonts w:eastAsiaTheme="minorEastAsia" w:cstheme="minorBidi"/>
                <w:sz w:val="22"/>
                <w:szCs w:val="22"/>
                <w:lang w:eastAsia="zh-CN"/>
              </w:rPr>
              <w:t xml:space="preserve">online reporting form </w:t>
            </w:r>
            <w:r>
              <w:rPr>
                <w:rFonts w:eastAsiaTheme="minorEastAsia" w:cstheme="minorBidi"/>
                <w:sz w:val="22"/>
                <w:szCs w:val="22"/>
                <w:lang w:eastAsia="zh-CN"/>
              </w:rPr>
              <w:t>and safety support from campus security and LUU Advice</w:t>
            </w:r>
          </w:p>
        </w:tc>
      </w:tr>
      <w:tr w:rsidR="00CD3187">
        <w:trPr>
          <w:trHeight w:val="888"/>
        </w:trPr>
        <w:tc>
          <w:tcPr>
            <w:tcW w:w="801" w:type="dxa"/>
            <w:shd w:val="clear" w:color="auto" w:fill="auto"/>
          </w:tcPr>
          <w:p w:rsidR="00CD3187" w:rsidRDefault="00AE37AA">
            <w:pPr>
              <w:spacing w:line="240" w:lineRule="auto"/>
              <w:rPr>
                <w:rFonts w:eastAsiaTheme="minorEastAsia" w:cstheme="minorBidi"/>
                <w:sz w:val="22"/>
                <w:szCs w:val="22"/>
                <w:lang w:eastAsia="zh-CN"/>
              </w:rPr>
            </w:pPr>
            <w:r>
              <w:rPr>
                <w:rFonts w:eastAsiaTheme="minorEastAsia" w:cstheme="minorBidi"/>
                <w:sz w:val="22"/>
                <w:szCs w:val="22"/>
                <w:lang w:eastAsia="zh-CN"/>
              </w:rPr>
              <w:t>2</w:t>
            </w:r>
          </w:p>
        </w:tc>
        <w:tc>
          <w:tcPr>
            <w:tcW w:w="1594" w:type="dxa"/>
            <w:shd w:val="clear" w:color="auto" w:fill="auto"/>
          </w:tcPr>
          <w:p w:rsidR="00CD3187" w:rsidRDefault="00AE37AA">
            <w:pPr>
              <w:spacing w:line="240" w:lineRule="auto"/>
              <w:rPr>
                <w:rFonts w:eastAsiaTheme="minorEastAsia" w:cstheme="minorBidi"/>
                <w:b/>
                <w:bCs/>
                <w:sz w:val="22"/>
                <w:szCs w:val="22"/>
                <w:lang w:eastAsia="zh-CN"/>
              </w:rPr>
            </w:pPr>
            <w:r>
              <w:rPr>
                <w:rFonts w:eastAsiaTheme="minorEastAsia" w:cstheme="minorBidi"/>
                <w:b/>
                <w:bCs/>
                <w:sz w:val="22"/>
                <w:szCs w:val="22"/>
                <w:lang w:eastAsia="zh-CN"/>
              </w:rPr>
              <w:t>Slide 13</w:t>
            </w:r>
          </w:p>
          <w:p w:rsidR="00CD3187" w:rsidRDefault="00AE37AA">
            <w:pPr>
              <w:spacing w:line="240" w:lineRule="auto"/>
              <w:rPr>
                <w:b/>
                <w:bCs/>
              </w:rPr>
            </w:pPr>
            <w:r>
              <w:rPr>
                <w:rFonts w:eastAsiaTheme="minorEastAsia" w:cstheme="minorBidi"/>
                <w:b/>
                <w:bCs/>
                <w:sz w:val="22"/>
                <w:szCs w:val="22"/>
                <w:lang w:eastAsia="zh-CN"/>
              </w:rPr>
              <w:t>Emergency and outside office hours contacts</w:t>
            </w:r>
          </w:p>
        </w:tc>
        <w:tc>
          <w:tcPr>
            <w:tcW w:w="8240" w:type="dxa"/>
            <w:shd w:val="clear" w:color="auto" w:fill="auto"/>
          </w:tcPr>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Highlight University security team – this is also where you can ask about lost property.</w:t>
            </w:r>
          </w:p>
        </w:tc>
        <w:tc>
          <w:tcPr>
            <w:tcW w:w="3322" w:type="dxa"/>
            <w:shd w:val="clear" w:color="auto" w:fill="auto"/>
          </w:tcPr>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 xml:space="preserve">To inform students about the out of office help </w:t>
            </w:r>
            <w:r>
              <w:rPr>
                <w:rFonts w:eastAsiaTheme="minorEastAsia" w:cstheme="minorBidi"/>
                <w:sz w:val="22"/>
                <w:szCs w:val="22"/>
                <w:lang w:eastAsia="zh-CN"/>
              </w:rPr>
              <w:t>available</w:t>
            </w:r>
          </w:p>
          <w:p w:rsidR="00CD3187" w:rsidRDefault="00CD3187">
            <w:pPr>
              <w:spacing w:line="240" w:lineRule="auto"/>
              <w:rPr>
                <w:rFonts w:asciiTheme="minorHAnsi" w:eastAsiaTheme="minorEastAsia" w:hAnsiTheme="minorHAnsi" w:cstheme="minorBidi"/>
                <w:sz w:val="22"/>
                <w:szCs w:val="22"/>
                <w:lang w:eastAsia="zh-CN"/>
              </w:rPr>
            </w:pPr>
          </w:p>
        </w:tc>
      </w:tr>
      <w:tr w:rsidR="00CD3187">
        <w:trPr>
          <w:trHeight w:val="397"/>
        </w:trPr>
        <w:tc>
          <w:tcPr>
            <w:tcW w:w="801" w:type="dxa"/>
            <w:shd w:val="clear" w:color="auto" w:fill="auto"/>
          </w:tcPr>
          <w:p w:rsidR="00CD3187" w:rsidRDefault="00AE37AA">
            <w:pPr>
              <w:spacing w:line="240" w:lineRule="auto"/>
            </w:pPr>
            <w:r>
              <w:rPr>
                <w:rFonts w:eastAsiaTheme="minorEastAsia"/>
                <w:sz w:val="22"/>
                <w:szCs w:val="22"/>
                <w:lang w:eastAsia="zh-CN"/>
              </w:rPr>
              <w:lastRenderedPageBreak/>
              <w:t>2</w:t>
            </w:r>
          </w:p>
        </w:tc>
        <w:tc>
          <w:tcPr>
            <w:tcW w:w="1594" w:type="dxa"/>
            <w:shd w:val="clear" w:color="auto" w:fill="auto"/>
          </w:tcPr>
          <w:p w:rsidR="00CD3187" w:rsidRDefault="00AE37AA">
            <w:pPr>
              <w:spacing w:line="240" w:lineRule="auto"/>
              <w:rPr>
                <w:rFonts w:eastAsiaTheme="minorEastAsia" w:cstheme="minorBidi"/>
                <w:b/>
                <w:bCs/>
                <w:sz w:val="22"/>
                <w:szCs w:val="22"/>
                <w:lang w:eastAsia="zh-CN"/>
              </w:rPr>
            </w:pPr>
            <w:r>
              <w:rPr>
                <w:rFonts w:eastAsiaTheme="minorEastAsia" w:cstheme="minorBidi"/>
                <w:b/>
                <w:bCs/>
                <w:sz w:val="22"/>
                <w:szCs w:val="22"/>
                <w:lang w:eastAsia="zh-CN"/>
              </w:rPr>
              <w:t>Slide 14</w:t>
            </w:r>
          </w:p>
          <w:p w:rsidR="00CD3187" w:rsidRDefault="00AE37AA">
            <w:pPr>
              <w:spacing w:line="240" w:lineRule="auto"/>
              <w:rPr>
                <w:b/>
                <w:bCs/>
              </w:rPr>
            </w:pPr>
            <w:r>
              <w:rPr>
                <w:rFonts w:eastAsiaTheme="minorEastAsia" w:cstheme="minorBidi"/>
                <w:b/>
                <w:bCs/>
                <w:sz w:val="22"/>
                <w:szCs w:val="22"/>
                <w:lang w:eastAsia="zh-CN"/>
              </w:rPr>
              <w:t>Together all</w:t>
            </w:r>
          </w:p>
          <w:p w:rsidR="00CD3187" w:rsidRDefault="00CD3187">
            <w:pPr>
              <w:spacing w:line="240" w:lineRule="auto"/>
              <w:rPr>
                <w:rFonts w:asciiTheme="minorHAnsi" w:eastAsiaTheme="minorEastAsia" w:hAnsiTheme="minorHAnsi" w:cstheme="minorBidi"/>
                <w:b/>
                <w:bCs/>
                <w:sz w:val="22"/>
                <w:szCs w:val="22"/>
                <w:lang w:eastAsia="zh-CN"/>
              </w:rPr>
            </w:pPr>
          </w:p>
        </w:tc>
        <w:tc>
          <w:tcPr>
            <w:tcW w:w="8240" w:type="dxa"/>
            <w:shd w:val="clear" w:color="auto" w:fill="auto"/>
          </w:tcPr>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 xml:space="preserve">It’s good to know about this service which provides confidential help 24/7. Together All gives students access to mental health professionals, as well as peer support through a national online resource. It also offers </w:t>
            </w:r>
            <w:r>
              <w:rPr>
                <w:rFonts w:eastAsiaTheme="minorEastAsia" w:cstheme="minorBidi"/>
                <w:sz w:val="22"/>
                <w:szCs w:val="22"/>
                <w:lang w:eastAsia="zh-CN"/>
              </w:rPr>
              <w:t>self-help facilities for dealing with several common mental health issues. The service is free for University of Leeds students to enrol onto with their university email address, and can be accessed online from anywhere, twenty four hours a day.</w:t>
            </w:r>
          </w:p>
          <w:p w:rsidR="00CD3187" w:rsidRDefault="00CD3187">
            <w:pPr>
              <w:spacing w:line="240" w:lineRule="auto"/>
              <w:rPr>
                <w:rFonts w:asciiTheme="minorHAnsi" w:eastAsiaTheme="minorEastAsia" w:hAnsiTheme="minorHAnsi" w:cstheme="minorBidi"/>
                <w:sz w:val="22"/>
                <w:szCs w:val="22"/>
                <w:lang w:eastAsia="zh-CN"/>
              </w:rPr>
            </w:pPr>
          </w:p>
        </w:tc>
        <w:tc>
          <w:tcPr>
            <w:tcW w:w="3322" w:type="dxa"/>
            <w:shd w:val="clear" w:color="auto" w:fill="auto"/>
          </w:tcPr>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To flag u</w:t>
            </w:r>
            <w:r>
              <w:rPr>
                <w:rFonts w:eastAsiaTheme="minorEastAsia" w:cstheme="minorBidi"/>
                <w:sz w:val="22"/>
                <w:szCs w:val="22"/>
                <w:lang w:eastAsia="zh-CN"/>
              </w:rPr>
              <w:t>p Together All  (already briefly mentioned in the video as Big White Wall, recently rebranded to Together All)</w:t>
            </w:r>
          </w:p>
          <w:p w:rsidR="00CD3187" w:rsidRDefault="00CD3187">
            <w:pPr>
              <w:spacing w:line="240" w:lineRule="auto"/>
              <w:rPr>
                <w:rFonts w:asciiTheme="minorHAnsi" w:eastAsiaTheme="minorEastAsia" w:hAnsiTheme="minorHAnsi" w:cstheme="minorBidi"/>
                <w:sz w:val="22"/>
                <w:szCs w:val="22"/>
                <w:lang w:eastAsia="zh-CN"/>
              </w:rPr>
            </w:pPr>
          </w:p>
        </w:tc>
      </w:tr>
      <w:tr w:rsidR="00CD3187">
        <w:trPr>
          <w:trHeight w:val="699"/>
        </w:trPr>
        <w:tc>
          <w:tcPr>
            <w:tcW w:w="801" w:type="dxa"/>
            <w:shd w:val="clear" w:color="auto" w:fill="auto"/>
          </w:tcPr>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4</w:t>
            </w:r>
          </w:p>
        </w:tc>
        <w:tc>
          <w:tcPr>
            <w:tcW w:w="1594" w:type="dxa"/>
            <w:shd w:val="clear" w:color="auto" w:fill="auto"/>
          </w:tcPr>
          <w:p w:rsidR="00CD3187" w:rsidRDefault="00AE37AA">
            <w:pPr>
              <w:spacing w:before="0" w:line="240" w:lineRule="auto"/>
              <w:rPr>
                <w:rFonts w:eastAsiaTheme="minorEastAsia" w:cstheme="minorBidi"/>
                <w:b/>
                <w:bCs/>
                <w:sz w:val="22"/>
                <w:szCs w:val="22"/>
                <w:lang w:eastAsia="zh-CN"/>
              </w:rPr>
            </w:pPr>
            <w:r>
              <w:rPr>
                <w:rFonts w:eastAsiaTheme="minorEastAsia" w:cstheme="minorBidi"/>
                <w:b/>
                <w:bCs/>
                <w:sz w:val="22"/>
                <w:szCs w:val="22"/>
                <w:lang w:eastAsia="zh-CN"/>
              </w:rPr>
              <w:t>Slide 15</w:t>
            </w:r>
          </w:p>
          <w:p w:rsidR="00CD3187" w:rsidRDefault="00AE37AA">
            <w:pPr>
              <w:spacing w:before="0" w:line="240" w:lineRule="auto"/>
              <w:rPr>
                <w:b/>
                <w:bCs/>
              </w:rPr>
            </w:pPr>
            <w:r>
              <w:rPr>
                <w:rFonts w:eastAsiaTheme="minorEastAsia" w:cstheme="minorBidi"/>
                <w:b/>
                <w:bCs/>
                <w:sz w:val="22"/>
                <w:szCs w:val="22"/>
                <w:lang w:eastAsia="zh-CN"/>
              </w:rPr>
              <w:br/>
              <w:t>Support when you need it</w:t>
            </w:r>
            <w:r>
              <w:rPr>
                <w:rFonts w:eastAsiaTheme="minorEastAsia" w:cstheme="minorBidi"/>
                <w:b/>
                <w:bCs/>
                <w:sz w:val="22"/>
                <w:szCs w:val="22"/>
                <w:lang w:eastAsia="zh-CN"/>
              </w:rPr>
              <w:br/>
            </w:r>
          </w:p>
          <w:p w:rsidR="00CD3187" w:rsidRDefault="00AE37AA">
            <w:pPr>
              <w:spacing w:before="0" w:line="240" w:lineRule="auto"/>
              <w:rPr>
                <w:b/>
                <w:bCs/>
              </w:rPr>
            </w:pPr>
            <w:r>
              <w:rPr>
                <w:rFonts w:eastAsiaTheme="minorEastAsia" w:cstheme="minorBidi"/>
                <w:b/>
                <w:bCs/>
                <w:sz w:val="22"/>
                <w:szCs w:val="22"/>
                <w:lang w:eastAsia="zh-CN"/>
              </w:rPr>
              <w:t>(Summary/</w:t>
            </w:r>
            <w:r>
              <w:br/>
            </w:r>
            <w:r>
              <w:rPr>
                <w:rFonts w:eastAsiaTheme="minorEastAsia" w:cstheme="minorBidi"/>
                <w:b/>
                <w:bCs/>
                <w:sz w:val="22"/>
                <w:szCs w:val="22"/>
                <w:lang w:eastAsia="zh-CN"/>
              </w:rPr>
              <w:t>)</w:t>
            </w:r>
          </w:p>
          <w:p w:rsidR="00CD3187" w:rsidRDefault="00CD3187">
            <w:pPr>
              <w:spacing w:before="0" w:line="240" w:lineRule="auto"/>
              <w:rPr>
                <w:rFonts w:asciiTheme="minorHAnsi" w:eastAsiaTheme="minorEastAsia" w:hAnsiTheme="minorHAnsi" w:cstheme="minorBidi"/>
                <w:b/>
                <w:bCs/>
                <w:sz w:val="22"/>
                <w:szCs w:val="22"/>
                <w:lang w:eastAsia="zh-CN"/>
              </w:rPr>
            </w:pPr>
          </w:p>
          <w:p w:rsidR="00CD3187" w:rsidRDefault="00AE37AA">
            <w:pPr>
              <w:spacing w:before="0" w:line="240" w:lineRule="auto"/>
              <w:rPr>
                <w:b/>
                <w:bCs/>
              </w:rPr>
            </w:pPr>
            <w:r>
              <w:rPr>
                <w:rFonts w:eastAsiaTheme="minorEastAsia" w:cstheme="minorBidi"/>
                <w:bCs/>
                <w:i/>
                <w:sz w:val="22"/>
                <w:szCs w:val="22"/>
                <w:lang w:eastAsia="zh-CN"/>
              </w:rPr>
              <w:t>Animations on this slide</w:t>
            </w:r>
          </w:p>
        </w:tc>
        <w:tc>
          <w:tcPr>
            <w:tcW w:w="8240" w:type="dxa"/>
            <w:shd w:val="clear" w:color="auto" w:fill="auto"/>
          </w:tcPr>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 xml:space="preserve">Imagine your friend is isn’t sure about being able to meet all the </w:t>
            </w:r>
            <w:r>
              <w:rPr>
                <w:rFonts w:eastAsiaTheme="minorEastAsia" w:cstheme="minorBidi"/>
                <w:sz w:val="22"/>
                <w:szCs w:val="22"/>
                <w:lang w:eastAsia="zh-CN"/>
              </w:rPr>
              <w:t>academic deadlines this term, here is a summary of some of the support available at Leeds to help them.</w:t>
            </w:r>
          </w:p>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 xml:space="preserve">1: </w:t>
            </w:r>
            <w:r>
              <w:rPr>
                <w:rFonts w:eastAsiaTheme="minorEastAsia" w:cstheme="minorBidi"/>
                <w:b/>
                <w:bCs/>
                <w:sz w:val="22"/>
                <w:szCs w:val="22"/>
                <w:lang w:eastAsia="zh-CN"/>
              </w:rPr>
              <w:t xml:space="preserve">Another student </w:t>
            </w:r>
            <w:r>
              <w:rPr>
                <w:rFonts w:eastAsiaTheme="minorEastAsia" w:cstheme="minorBidi"/>
                <w:sz w:val="22"/>
                <w:szCs w:val="22"/>
                <w:lang w:eastAsia="zh-CN"/>
              </w:rPr>
              <w:t>- sometimes by talking to others going through the same thing makes you feel better as you realise you are not alone.  Knowing that o</w:t>
            </w:r>
            <w:r>
              <w:rPr>
                <w:rFonts w:eastAsiaTheme="minorEastAsia" w:cstheme="minorBidi"/>
                <w:sz w:val="22"/>
                <w:szCs w:val="22"/>
                <w:lang w:eastAsia="zh-CN"/>
              </w:rPr>
              <w:t>thers are feeling the same insecurities, worries and also excitement can make you feel more positive. You can also share ideas. A good way to meet other students is to attend school society socials.</w:t>
            </w:r>
          </w:p>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 xml:space="preserve">2: </w:t>
            </w:r>
            <w:r>
              <w:rPr>
                <w:rFonts w:eastAsiaTheme="minorEastAsia" w:cstheme="minorBidi"/>
                <w:b/>
                <w:bCs/>
                <w:sz w:val="22"/>
                <w:szCs w:val="22"/>
                <w:lang w:eastAsia="zh-CN"/>
              </w:rPr>
              <w:t xml:space="preserve">Student Support Officer </w:t>
            </w:r>
            <w:r>
              <w:rPr>
                <w:rFonts w:eastAsiaTheme="minorEastAsia" w:cstheme="minorBidi"/>
                <w:sz w:val="22"/>
                <w:szCs w:val="22"/>
                <w:lang w:eastAsia="zh-CN"/>
              </w:rPr>
              <w:t>– if you’re having a difficult</w:t>
            </w:r>
            <w:r>
              <w:rPr>
                <w:rFonts w:eastAsiaTheme="minorEastAsia" w:cstheme="minorBidi"/>
                <w:sz w:val="22"/>
                <w:szCs w:val="22"/>
                <w:lang w:eastAsia="zh-CN"/>
              </w:rPr>
              <w:t xml:space="preserve"> time, talk to your student support officer, they will be able to suggest some things that can help and may be able to help with extensions (Remind students who the SSO is – also any additional school/faculty specific support)</w:t>
            </w:r>
          </w:p>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 xml:space="preserve">3: </w:t>
            </w:r>
            <w:r>
              <w:rPr>
                <w:rFonts w:eastAsiaTheme="minorEastAsia" w:cstheme="minorBidi"/>
                <w:b/>
                <w:bCs/>
                <w:sz w:val="22"/>
                <w:szCs w:val="22"/>
                <w:lang w:eastAsia="zh-CN"/>
              </w:rPr>
              <w:t xml:space="preserve">Personal tutor </w:t>
            </w:r>
            <w:r>
              <w:rPr>
                <w:rFonts w:eastAsiaTheme="minorEastAsia" w:cstheme="minorBidi"/>
                <w:sz w:val="22"/>
                <w:szCs w:val="22"/>
                <w:lang w:eastAsia="zh-CN"/>
              </w:rPr>
              <w:t xml:space="preserve">– All </w:t>
            </w:r>
            <w:r>
              <w:rPr>
                <w:rFonts w:eastAsiaTheme="minorEastAsia" w:cstheme="minorBidi"/>
                <w:sz w:val="22"/>
                <w:szCs w:val="22"/>
                <w:lang w:eastAsia="zh-CN"/>
              </w:rPr>
              <w:t>tutors should be available for additional 1 to 1 meetings – remind them how to arrange a convenient time</w:t>
            </w:r>
          </w:p>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 xml:space="preserve">4. </w:t>
            </w:r>
            <w:r>
              <w:rPr>
                <w:rFonts w:eastAsiaTheme="minorEastAsia" w:cstheme="minorBidi"/>
                <w:b/>
                <w:bCs/>
                <w:sz w:val="22"/>
                <w:szCs w:val="22"/>
                <w:lang w:eastAsia="zh-CN"/>
              </w:rPr>
              <w:t xml:space="preserve">Skills@library </w:t>
            </w:r>
            <w:r>
              <w:rPr>
                <w:rFonts w:eastAsiaTheme="minorEastAsia" w:cstheme="minorBidi"/>
                <w:sz w:val="22"/>
                <w:szCs w:val="22"/>
                <w:lang w:eastAsia="zh-CN"/>
              </w:rPr>
              <w:t>–  help students with a range of study skills including academic reading, writing, maths and statistics. All the workshops, 1:1 appoi</w:t>
            </w:r>
            <w:r>
              <w:rPr>
                <w:rFonts w:eastAsiaTheme="minorEastAsia" w:cstheme="minorBidi"/>
                <w:sz w:val="22"/>
                <w:szCs w:val="22"/>
                <w:lang w:eastAsia="zh-CN"/>
              </w:rPr>
              <w:t>ntments and resources are freely available to all taught students.</w:t>
            </w:r>
          </w:p>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5.</w:t>
            </w:r>
            <w:r>
              <w:rPr>
                <w:rFonts w:eastAsiaTheme="minorEastAsia" w:cstheme="minorBidi"/>
                <w:b/>
                <w:bCs/>
                <w:sz w:val="22"/>
                <w:szCs w:val="22"/>
                <w:lang w:eastAsia="zh-CN"/>
              </w:rPr>
              <w:t xml:space="preserve"> Disability Services </w:t>
            </w:r>
            <w:r>
              <w:rPr>
                <w:rFonts w:eastAsiaTheme="minorEastAsia" w:cstheme="minorBidi"/>
                <w:sz w:val="22"/>
                <w:szCs w:val="22"/>
                <w:lang w:eastAsia="zh-CN"/>
              </w:rPr>
              <w:t xml:space="preserve">– your friend might have an undiagnosed disability – for example, around 10% of people are dyslexic. If this is their </w:t>
            </w:r>
            <w:r>
              <w:rPr>
                <w:rFonts w:eastAsiaTheme="minorEastAsia" w:cstheme="minorBidi"/>
                <w:sz w:val="22"/>
                <w:szCs w:val="22"/>
                <w:lang w:eastAsia="zh-CN"/>
              </w:rPr>
              <w:t>situation, they could get specialist support fro</w:t>
            </w:r>
            <w:r>
              <w:rPr>
                <w:rFonts w:eastAsiaTheme="minorEastAsia" w:cstheme="minorBidi"/>
                <w:sz w:val="22"/>
                <w:szCs w:val="22"/>
                <w:lang w:eastAsia="zh-CN"/>
              </w:rPr>
              <w:t>m Disability Services</w:t>
            </w:r>
          </w:p>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 xml:space="preserve">The others are self-explanatory/have already been covered (and animations could be combined to reveal all the final points together) – but it is important to reemphasise the importance of wellbeing – of being connected and of getting </w:t>
            </w:r>
            <w:r>
              <w:rPr>
                <w:rFonts w:eastAsiaTheme="minorEastAsia" w:cstheme="minorBidi"/>
                <w:sz w:val="22"/>
                <w:szCs w:val="22"/>
                <w:lang w:eastAsia="zh-CN"/>
              </w:rPr>
              <w:t>active and staying healthy which is good for the mind and body.</w:t>
            </w:r>
          </w:p>
          <w:p w:rsidR="00CD3187" w:rsidRDefault="00CD3187">
            <w:pPr>
              <w:spacing w:line="240" w:lineRule="auto"/>
              <w:rPr>
                <w:rFonts w:asciiTheme="minorHAnsi" w:eastAsiaTheme="minorEastAsia" w:hAnsiTheme="minorHAnsi" w:cstheme="minorBidi"/>
                <w:sz w:val="22"/>
                <w:szCs w:val="22"/>
                <w:lang w:eastAsia="zh-CN"/>
              </w:rPr>
            </w:pPr>
          </w:p>
        </w:tc>
        <w:tc>
          <w:tcPr>
            <w:tcW w:w="3322" w:type="dxa"/>
            <w:shd w:val="clear" w:color="auto" w:fill="auto"/>
          </w:tcPr>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 xml:space="preserve">Encourage students to look out for each other and be aware of the services available for themselves and to be able to help their friends. </w:t>
            </w:r>
          </w:p>
          <w:p w:rsidR="00CD3187" w:rsidRDefault="00AE37AA">
            <w:pPr>
              <w:spacing w:line="240" w:lineRule="auto"/>
              <w:rPr>
                <w:rFonts w:eastAsiaTheme="minorEastAsia" w:cstheme="minorBidi"/>
                <w:sz w:val="22"/>
                <w:szCs w:val="22"/>
                <w:lang w:eastAsia="zh-CN"/>
              </w:rPr>
            </w:pPr>
            <w:r>
              <w:rPr>
                <w:rFonts w:eastAsiaTheme="minorEastAsia" w:cstheme="minorBidi"/>
                <w:sz w:val="22"/>
                <w:szCs w:val="22"/>
                <w:lang w:eastAsia="zh-CN"/>
              </w:rPr>
              <w:t>It summarise the presentation and the different supp</w:t>
            </w:r>
            <w:r>
              <w:rPr>
                <w:rFonts w:eastAsiaTheme="minorEastAsia" w:cstheme="minorBidi"/>
                <w:sz w:val="22"/>
                <w:szCs w:val="22"/>
                <w:lang w:eastAsia="zh-CN"/>
              </w:rPr>
              <w:t xml:space="preserve">ort available - Emphasise support can be the simplest of actions and start with talking to a friend about something as simple as an assignment deadline….in this scenario there are numerous places that their friend could get support. </w:t>
            </w:r>
          </w:p>
          <w:p w:rsidR="00CD3187" w:rsidRDefault="00CD3187">
            <w:pPr>
              <w:spacing w:line="240" w:lineRule="auto"/>
              <w:rPr>
                <w:rFonts w:asciiTheme="minorHAnsi" w:eastAsiaTheme="minorEastAsia" w:hAnsiTheme="minorHAnsi" w:cstheme="minorBidi"/>
                <w:sz w:val="22"/>
                <w:szCs w:val="22"/>
                <w:lang w:val="en-US" w:eastAsia="zh-CN"/>
              </w:rPr>
            </w:pPr>
          </w:p>
        </w:tc>
      </w:tr>
      <w:tr w:rsidR="00CD3187">
        <w:trPr>
          <w:trHeight w:val="699"/>
        </w:trPr>
        <w:tc>
          <w:tcPr>
            <w:tcW w:w="801" w:type="dxa"/>
            <w:shd w:val="clear" w:color="auto" w:fill="auto"/>
          </w:tcPr>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lastRenderedPageBreak/>
              <w:t>2</w:t>
            </w:r>
          </w:p>
        </w:tc>
        <w:tc>
          <w:tcPr>
            <w:tcW w:w="1594" w:type="dxa"/>
            <w:shd w:val="clear" w:color="auto" w:fill="auto"/>
          </w:tcPr>
          <w:p w:rsidR="00CD3187" w:rsidRDefault="00AE37AA">
            <w:pPr>
              <w:spacing w:before="0" w:line="240" w:lineRule="auto"/>
              <w:rPr>
                <w:rFonts w:eastAsiaTheme="minorEastAsia" w:cstheme="minorBidi"/>
                <w:b/>
                <w:bCs/>
                <w:sz w:val="22"/>
                <w:szCs w:val="22"/>
                <w:lang w:eastAsia="zh-CN"/>
              </w:rPr>
            </w:pPr>
            <w:r>
              <w:rPr>
                <w:rFonts w:eastAsiaTheme="minorEastAsia" w:cstheme="minorBidi"/>
                <w:b/>
                <w:bCs/>
                <w:sz w:val="22"/>
                <w:szCs w:val="22"/>
                <w:lang w:eastAsia="zh-CN"/>
              </w:rPr>
              <w:t>Slide 16</w:t>
            </w:r>
          </w:p>
          <w:p w:rsidR="00CD3187" w:rsidRDefault="00AE37AA">
            <w:pPr>
              <w:spacing w:before="0" w:line="240" w:lineRule="auto"/>
              <w:rPr>
                <w:b/>
                <w:bCs/>
              </w:rPr>
            </w:pPr>
            <w:r>
              <w:rPr>
                <w:rFonts w:eastAsiaTheme="minorEastAsia" w:cstheme="minorBidi"/>
                <w:b/>
                <w:bCs/>
                <w:sz w:val="22"/>
                <w:szCs w:val="22"/>
                <w:lang w:eastAsia="zh-CN"/>
              </w:rPr>
              <w:br/>
              <w:t xml:space="preserve">Take </w:t>
            </w:r>
            <w:r>
              <w:rPr>
                <w:rFonts w:eastAsiaTheme="minorEastAsia" w:cstheme="minorBidi"/>
                <w:b/>
                <w:bCs/>
                <w:sz w:val="22"/>
                <w:szCs w:val="22"/>
                <w:lang w:eastAsia="zh-CN"/>
              </w:rPr>
              <w:t>away messages</w:t>
            </w:r>
          </w:p>
          <w:p w:rsidR="00CD3187" w:rsidRDefault="00CD3187">
            <w:pPr>
              <w:spacing w:before="0" w:line="240" w:lineRule="auto"/>
              <w:rPr>
                <w:rFonts w:asciiTheme="minorHAnsi" w:eastAsiaTheme="minorEastAsia" w:hAnsiTheme="minorHAnsi" w:cstheme="minorBidi"/>
                <w:b/>
                <w:bCs/>
                <w:sz w:val="22"/>
                <w:szCs w:val="22"/>
                <w:lang w:eastAsia="zh-CN"/>
              </w:rPr>
            </w:pPr>
          </w:p>
        </w:tc>
        <w:tc>
          <w:tcPr>
            <w:tcW w:w="8240" w:type="dxa"/>
            <w:shd w:val="clear" w:color="auto" w:fill="auto"/>
          </w:tcPr>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Be proactive in looking after yourself – recognise what makes you feel better – physically, mentally and emotionally</w:t>
            </w:r>
          </w:p>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Ask for help – it is ok. Don’t struggle</w:t>
            </w:r>
          </w:p>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If in doubt, go to your student office – they will point you in the right direction</w:t>
            </w:r>
          </w:p>
          <w:p w:rsidR="00CD3187" w:rsidRDefault="00AE37AA">
            <w:pPr>
              <w:spacing w:line="240" w:lineRule="auto"/>
              <w:rPr>
                <w:rFonts w:asciiTheme="minorHAnsi" w:eastAsiaTheme="minorEastAsia" w:hAnsiTheme="minorHAnsi" w:cstheme="minorBidi"/>
                <w:sz w:val="22"/>
                <w:szCs w:val="22"/>
                <w:lang w:eastAsia="zh-CN"/>
              </w:rPr>
            </w:pPr>
            <w:r>
              <w:rPr>
                <w:rFonts w:eastAsiaTheme="minorEastAsia" w:cstheme="minorBidi"/>
                <w:sz w:val="22"/>
                <w:szCs w:val="22"/>
                <w:lang w:eastAsia="zh-CN"/>
              </w:rPr>
              <w:t>You’re very welcome and we hope you’ll soon be feeling at home here!</w:t>
            </w:r>
          </w:p>
        </w:tc>
        <w:tc>
          <w:tcPr>
            <w:tcW w:w="3322" w:type="dxa"/>
            <w:shd w:val="clear" w:color="auto" w:fill="auto"/>
          </w:tcPr>
          <w:p w:rsidR="00CD3187" w:rsidRDefault="00AE37AA">
            <w:pPr>
              <w:spacing w:line="240" w:lineRule="auto"/>
              <w:rPr>
                <w:lang w:val="en-US"/>
              </w:rPr>
            </w:pPr>
            <w:r>
              <w:rPr>
                <w:rFonts w:eastAsiaTheme="minorEastAsia" w:cstheme="minorBidi"/>
                <w:sz w:val="22"/>
                <w:szCs w:val="22"/>
                <w:lang w:eastAsia="zh-CN"/>
              </w:rPr>
              <w:t>To conclude the presentation and end on a positive, friendly message.</w:t>
            </w:r>
          </w:p>
        </w:tc>
      </w:tr>
    </w:tbl>
    <w:p w:rsidR="00CD3187" w:rsidRDefault="00CD3187">
      <w:pPr>
        <w:pStyle w:val="Heading1"/>
      </w:pPr>
    </w:p>
    <w:sectPr w:rsidR="00CD3187">
      <w:headerReference w:type="default" r:id="rId14"/>
      <w:footerReference w:type="default" r:id="rId15"/>
      <w:pgSz w:w="16838" w:h="11906" w:orient="landscape"/>
      <w:pgMar w:top="851" w:right="1440" w:bottom="766" w:left="1440" w:header="709" w:footer="709"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7AA" w:rsidRDefault="00AE37AA">
      <w:pPr>
        <w:spacing w:before="0" w:line="240" w:lineRule="auto"/>
      </w:pPr>
      <w:r>
        <w:separator/>
      </w:r>
    </w:p>
  </w:endnote>
  <w:endnote w:type="continuationSeparator" w:id="0">
    <w:p w:rsidR="00AE37AA" w:rsidRDefault="00AE37A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etica 65 Medium">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619569"/>
      <w:docPartObj>
        <w:docPartGallery w:val="Page Numbers (Bottom of Page)"/>
        <w:docPartUnique/>
      </w:docPartObj>
    </w:sdtPr>
    <w:sdtEndPr/>
    <w:sdtContent>
      <w:p w:rsidR="00CD3187" w:rsidRDefault="00AE37AA">
        <w:pPr>
          <w:pStyle w:val="Footer"/>
          <w:jc w:val="right"/>
        </w:pPr>
        <w:r>
          <w:fldChar w:fldCharType="begin"/>
        </w:r>
        <w:r>
          <w:instrText>PAGE</w:instrText>
        </w:r>
        <w:r>
          <w:fldChar w:fldCharType="separate"/>
        </w:r>
        <w:r w:rsidR="00472019">
          <w:rPr>
            <w:noProof/>
          </w:rPr>
          <w:t>7</w:t>
        </w:r>
        <w:r>
          <w:fldChar w:fldCharType="end"/>
        </w:r>
      </w:p>
    </w:sdtContent>
  </w:sdt>
  <w:p w:rsidR="00CD3187" w:rsidRDefault="00CD3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7AA" w:rsidRDefault="00AE37AA">
      <w:pPr>
        <w:spacing w:before="0" w:line="240" w:lineRule="auto"/>
      </w:pPr>
      <w:r>
        <w:separator/>
      </w:r>
    </w:p>
  </w:footnote>
  <w:footnote w:type="continuationSeparator" w:id="0">
    <w:p w:rsidR="00AE37AA" w:rsidRDefault="00AE37A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87" w:rsidRDefault="00AE37AA">
    <w:pPr>
      <w:pStyle w:val="Header"/>
    </w:pPr>
    <w:r>
      <w:rPr>
        <w:noProof/>
        <w:lang w:eastAsia="en-GB"/>
      </w:rPr>
      <w:drawing>
        <wp:anchor distT="0" distB="9525" distL="114300" distR="114300" simplePos="0" relativeHeight="2" behindDoc="0" locked="0" layoutInCell="1" allowOverlap="1">
          <wp:simplePos x="0" y="0"/>
          <wp:positionH relativeFrom="column">
            <wp:posOffset>4331970</wp:posOffset>
          </wp:positionH>
          <wp:positionV relativeFrom="paragraph">
            <wp:posOffset>-192405</wp:posOffset>
          </wp:positionV>
          <wp:extent cx="1752600" cy="504825"/>
          <wp:effectExtent l="0" t="0" r="0" b="0"/>
          <wp:wrapTight wrapText="bothSides">
            <wp:wrapPolygon edited="0">
              <wp:start x="-117" y="0"/>
              <wp:lineTo x="-117" y="19860"/>
              <wp:lineTo x="21009" y="19860"/>
              <wp:lineTo x="21009" y="0"/>
              <wp:lineTo x="-117" y="0"/>
            </wp:wrapPolygon>
          </wp:wrapTight>
          <wp:docPr id="1" name="Picture 3" descr="N:\Administration\International\ISO\Website\Archive\faculty_of_engineering_homepage\assets\img\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N:\Administration\International\ISO\Website\Archive\faculty_of_engineering_homepage\assets\img\logo_black.png"/>
                  <pic:cNvPicPr>
                    <a:picLocks noChangeAspect="1" noChangeArrowheads="1"/>
                  </pic:cNvPicPr>
                </pic:nvPicPr>
                <pic:blipFill>
                  <a:blip r:embed="rId1"/>
                  <a:stretch>
                    <a:fillRect/>
                  </a:stretch>
                </pic:blipFill>
                <pic:spPr bwMode="auto">
                  <a:xfrm>
                    <a:off x="0" y="0"/>
                    <a:ext cx="1752600" cy="504825"/>
                  </a:xfrm>
                  <a:prstGeom prst="rect">
                    <a:avLst/>
                  </a:prstGeom>
                </pic:spPr>
              </pic:pic>
            </a:graphicData>
          </a:graphic>
        </wp:anchor>
      </w:drawing>
    </w:r>
  </w:p>
  <w:p w:rsidR="00CD3187" w:rsidRDefault="00CD3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87" w:rsidRDefault="00CD31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87" w:rsidRDefault="00CD3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65023"/>
    <w:multiLevelType w:val="multilevel"/>
    <w:tmpl w:val="0AD4B360"/>
    <w:lvl w:ilvl="0">
      <w:start w:val="1"/>
      <w:numFmt w:val="bullet"/>
      <w:lvlText w:val="-"/>
      <w:lvlJc w:val="left"/>
      <w:pPr>
        <w:ind w:left="360" w:hanging="360"/>
      </w:pPr>
      <w:rPr>
        <w:rFonts w:ascii="Arial" w:hAnsi="Arial" w:cs="Aria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51254DA3"/>
    <w:multiLevelType w:val="multilevel"/>
    <w:tmpl w:val="6CCE79BC"/>
    <w:lvl w:ilvl="0">
      <w:start w:val="1"/>
      <w:numFmt w:val="bullet"/>
      <w:lvlText w:val="•"/>
      <w:lvlJc w:val="left"/>
      <w:pPr>
        <w:tabs>
          <w:tab w:val="num" w:pos="720"/>
        </w:tabs>
        <w:ind w:left="720" w:hanging="360"/>
      </w:pPr>
      <w:rPr>
        <w:rFonts w:ascii="Arial" w:hAnsi="Arial" w:cs="Arial" w:hint="default"/>
        <w:sz w:val="22"/>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 w15:restartNumberingAfterBreak="0">
    <w:nsid w:val="5FB32F70"/>
    <w:multiLevelType w:val="multilevel"/>
    <w:tmpl w:val="12800112"/>
    <w:lvl w:ilvl="0">
      <w:start w:val="1"/>
      <w:numFmt w:val="bullet"/>
      <w:lvlText w:val="•"/>
      <w:lvlJc w:val="left"/>
      <w:pPr>
        <w:tabs>
          <w:tab w:val="num" w:pos="720"/>
        </w:tabs>
        <w:ind w:left="720" w:hanging="360"/>
      </w:pPr>
      <w:rPr>
        <w:rFonts w:ascii="Arial" w:hAnsi="Arial" w:cs="Arial" w:hint="default"/>
        <w:sz w:val="22"/>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15:restartNumberingAfterBreak="0">
    <w:nsid w:val="6D6A5BB9"/>
    <w:multiLevelType w:val="multilevel"/>
    <w:tmpl w:val="3F9830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87"/>
    <w:rsid w:val="00472019"/>
    <w:rsid w:val="00AE37AA"/>
    <w:rsid w:val="00CD318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6EB58C13-B2A1-4A35-BEE4-D84BD69C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B9F"/>
    <w:pPr>
      <w:spacing w:before="120" w:line="276" w:lineRule="auto"/>
    </w:pPr>
    <w:rPr>
      <w:sz w:val="24"/>
    </w:rPr>
  </w:style>
  <w:style w:type="paragraph" w:styleId="Heading1">
    <w:name w:val="heading 1"/>
    <w:basedOn w:val="Normal"/>
    <w:next w:val="Normal"/>
    <w:link w:val="Heading1Char"/>
    <w:autoRedefine/>
    <w:uiPriority w:val="9"/>
    <w:qFormat/>
    <w:rsid w:val="008624AD"/>
    <w:pPr>
      <w:keepNext/>
      <w:keepLines/>
      <w:spacing w:line="240" w:lineRule="auto"/>
      <w:outlineLvl w:val="0"/>
    </w:pPr>
    <w:rPr>
      <w:rFonts w:asciiTheme="minorHAnsi" w:eastAsiaTheme="majorEastAsia" w:hAnsiTheme="minorHAnsi" w:cstheme="minorBidi"/>
      <w:b/>
      <w:bCs/>
      <w:sz w:val="22"/>
      <w:szCs w:val="22"/>
      <w:lang w:eastAsia="zh-CN"/>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ingChar">
    <w:name w:val="Subheading Char"/>
    <w:basedOn w:val="DefaultParagraphFont"/>
    <w:link w:val="Subheading"/>
    <w:qFormat/>
    <w:rsid w:val="00E209F2"/>
    <w:rPr>
      <w:rFonts w:ascii="Arial" w:hAnsi="Arial" w:cs="Arial"/>
      <w:b/>
      <w:sz w:val="28"/>
    </w:rPr>
  </w:style>
  <w:style w:type="character" w:customStyle="1" w:styleId="TitleChar">
    <w:name w:val="Title Char"/>
    <w:basedOn w:val="DefaultParagraphFont"/>
    <w:link w:val="Title"/>
    <w:uiPriority w:val="10"/>
    <w:qFormat/>
    <w:rsid w:val="005B0D14"/>
    <w:rPr>
      <w:rFonts w:eastAsiaTheme="majorEastAsia"/>
      <w:b/>
      <w:spacing w:val="5"/>
      <w:sz w:val="36"/>
      <w:szCs w:val="52"/>
    </w:rPr>
  </w:style>
  <w:style w:type="character" w:customStyle="1" w:styleId="SubtitleChar">
    <w:name w:val="Subtitle Char"/>
    <w:basedOn w:val="DefaultParagraphFont"/>
    <w:link w:val="Subtitle"/>
    <w:uiPriority w:val="11"/>
    <w:qFormat/>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qFormat/>
    <w:rsid w:val="008624AD"/>
    <w:rPr>
      <w:rFonts w:asciiTheme="minorHAnsi" w:eastAsiaTheme="majorEastAsia" w:hAnsiTheme="minorHAnsi" w:cstheme="minorBidi"/>
      <w:b/>
      <w:bCs/>
      <w:sz w:val="22"/>
      <w:szCs w:val="22"/>
      <w:lang w:eastAsia="zh-CN"/>
    </w:rPr>
  </w:style>
  <w:style w:type="character" w:customStyle="1" w:styleId="Heading2Char">
    <w:name w:val="Heading 2 Char"/>
    <w:basedOn w:val="DefaultParagraphFont"/>
    <w:link w:val="Heading2"/>
    <w:uiPriority w:val="9"/>
    <w:qFormat/>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qFormat/>
    <w:rsid w:val="00EB66B1"/>
    <w:rPr>
      <w:rFonts w:ascii="Arial" w:eastAsiaTheme="majorEastAsia" w:hAnsi="Arial" w:cs="Arial"/>
      <w:b/>
      <w:bCs/>
      <w:sz w:val="24"/>
    </w:rPr>
  </w:style>
  <w:style w:type="character" w:customStyle="1" w:styleId="Heading4Char">
    <w:name w:val="Heading 4 Char"/>
    <w:basedOn w:val="DefaultParagraphFont"/>
    <w:link w:val="Heading4"/>
    <w:uiPriority w:val="9"/>
    <w:qFormat/>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qFormat/>
    <w:rsid w:val="00273123"/>
    <w:rPr>
      <w:rFonts w:ascii="Arial" w:eastAsiaTheme="majorEastAsia" w:hAnsi="Arial" w:cs="Arial"/>
      <w:b/>
      <w:sz w:val="24"/>
    </w:rPr>
  </w:style>
  <w:style w:type="character" w:customStyle="1" w:styleId="Heading6Char">
    <w:name w:val="Heading 6 Char"/>
    <w:basedOn w:val="DefaultParagraphFont"/>
    <w:link w:val="Heading6"/>
    <w:uiPriority w:val="9"/>
    <w:qFormat/>
    <w:rsid w:val="006F163E"/>
    <w:rPr>
      <w:rFonts w:ascii="Arial" w:eastAsiaTheme="majorEastAsia" w:hAnsi="Arial" w:cs="Arial"/>
      <w:b/>
      <w:iCs/>
      <w:sz w:val="24"/>
    </w:rPr>
  </w:style>
  <w:style w:type="character" w:customStyle="1" w:styleId="QuoteChar">
    <w:name w:val="Quote Char"/>
    <w:basedOn w:val="DefaultParagraphFont"/>
    <w:uiPriority w:val="29"/>
    <w:qFormat/>
    <w:rsid w:val="00E209F2"/>
    <w:rPr>
      <w:rFonts w:ascii="Arial" w:hAnsi="Arial" w:cs="Arial"/>
      <w:i/>
      <w:iCs/>
      <w:color w:val="000000" w:themeColor="text1"/>
      <w:sz w:val="28"/>
    </w:rPr>
  </w:style>
  <w:style w:type="character" w:customStyle="1" w:styleId="QuoteChar1">
    <w:name w:val="Quote Char1"/>
    <w:basedOn w:val="DefaultParagraphFont"/>
    <w:link w:val="Quote"/>
    <w:uiPriority w:val="29"/>
    <w:qFormat/>
    <w:rsid w:val="00AD1B4C"/>
    <w:rPr>
      <w:i/>
      <w:iCs/>
    </w:rPr>
  </w:style>
  <w:style w:type="character" w:styleId="IntenseEmphasis">
    <w:name w:val="Intense Emphasis"/>
    <w:basedOn w:val="DefaultParagraphFont"/>
    <w:uiPriority w:val="21"/>
    <w:qFormat/>
    <w:rsid w:val="00416AA0"/>
    <w:rPr>
      <w:b/>
      <w:bCs/>
      <w:i/>
      <w:iCs/>
      <w:color w:val="auto"/>
    </w:rPr>
  </w:style>
  <w:style w:type="character" w:customStyle="1" w:styleId="IntenseQuoteChar">
    <w:name w:val="Intense Quote Char"/>
    <w:basedOn w:val="DefaultParagraphFont"/>
    <w:link w:val="IntenseQuote"/>
    <w:uiPriority w:val="30"/>
    <w:qFormat/>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qFormat/>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qFormat/>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qFormat/>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character" w:styleId="PlaceholderText">
    <w:name w:val="Placeholder Text"/>
    <w:basedOn w:val="DefaultParagraphFont"/>
    <w:uiPriority w:val="99"/>
    <w:semiHidden/>
    <w:qFormat/>
    <w:rsid w:val="00AD3173"/>
    <w:rPr>
      <w:color w:val="auto"/>
    </w:rPr>
  </w:style>
  <w:style w:type="character" w:customStyle="1" w:styleId="PlainTextChar">
    <w:name w:val="Plain Text Char"/>
    <w:basedOn w:val="DefaultParagraphFont"/>
    <w:link w:val="PlainText"/>
    <w:uiPriority w:val="99"/>
    <w:semiHidden/>
    <w:qFormat/>
    <w:rsid w:val="00330467"/>
    <w:rPr>
      <w:rFonts w:ascii="Consolas" w:hAnsi="Consolas"/>
      <w:szCs w:val="21"/>
    </w:rPr>
  </w:style>
  <w:style w:type="character" w:customStyle="1" w:styleId="BodyText3Char">
    <w:name w:val="Body Text 3 Char"/>
    <w:basedOn w:val="DefaultParagraphFont"/>
    <w:link w:val="BodyText3"/>
    <w:uiPriority w:val="99"/>
    <w:semiHidden/>
    <w:qFormat/>
    <w:rsid w:val="00890E90"/>
    <w:rPr>
      <w:sz w:val="20"/>
      <w:szCs w:val="16"/>
    </w:rPr>
  </w:style>
  <w:style w:type="character" w:customStyle="1" w:styleId="BodyTextChar">
    <w:name w:val="Body Text Char"/>
    <w:basedOn w:val="DefaultParagraphFont"/>
    <w:link w:val="BodyText"/>
    <w:uiPriority w:val="99"/>
    <w:semiHidden/>
    <w:qFormat/>
    <w:rsid w:val="00890E90"/>
  </w:style>
  <w:style w:type="character" w:customStyle="1" w:styleId="BodyTextIndentChar">
    <w:name w:val="Body Text Indent Char"/>
    <w:basedOn w:val="BodyTextChar"/>
    <w:link w:val="BodyTextIndent"/>
    <w:uiPriority w:val="99"/>
    <w:qFormat/>
    <w:rsid w:val="00890E90"/>
  </w:style>
  <w:style w:type="character" w:customStyle="1" w:styleId="BodyTextIndent3Char">
    <w:name w:val="Body Text Indent 3 Char"/>
    <w:basedOn w:val="DefaultParagraphFont"/>
    <w:link w:val="BodyTextIndent3"/>
    <w:uiPriority w:val="99"/>
    <w:qFormat/>
    <w:rsid w:val="00D00D33"/>
    <w:rPr>
      <w:sz w:val="20"/>
      <w:szCs w:val="16"/>
    </w:rPr>
  </w:style>
  <w:style w:type="character" w:customStyle="1" w:styleId="DocumentMapChar">
    <w:name w:val="Document Map Char"/>
    <w:basedOn w:val="DefaultParagraphFont"/>
    <w:link w:val="DocumentMap"/>
    <w:uiPriority w:val="99"/>
    <w:semiHidden/>
    <w:qFormat/>
    <w:rsid w:val="00B3772F"/>
    <w:rPr>
      <w:rFonts w:cs="Tahoma"/>
      <w:szCs w:val="16"/>
    </w:rPr>
  </w:style>
  <w:style w:type="character" w:customStyle="1" w:styleId="EndnoteTextChar">
    <w:name w:val="Endnote Text Char"/>
    <w:basedOn w:val="DefaultParagraphFont"/>
    <w:link w:val="EndnoteText"/>
    <w:uiPriority w:val="99"/>
    <w:qFormat/>
    <w:rsid w:val="00B3772F"/>
    <w:rPr>
      <w:szCs w:val="20"/>
    </w:rPr>
  </w:style>
  <w:style w:type="character" w:styleId="Emphasis">
    <w:name w:val="Emphasis"/>
    <w:basedOn w:val="DefaultParagraphFont"/>
    <w:uiPriority w:val="20"/>
    <w:qFormat/>
    <w:rsid w:val="00B3772F"/>
    <w:rPr>
      <w:i/>
      <w:iCs/>
    </w:rPr>
  </w:style>
  <w:style w:type="character" w:customStyle="1" w:styleId="MessageHeaderChar">
    <w:name w:val="Message Header Char"/>
    <w:basedOn w:val="DefaultParagraphFont"/>
    <w:link w:val="MessageHeader"/>
    <w:uiPriority w:val="99"/>
    <w:semiHidden/>
    <w:qFormat/>
    <w:rsid w:val="003400F1"/>
    <w:rPr>
      <w:rFonts w:eastAsiaTheme="majorEastAsia" w:cstheme="majorBidi"/>
      <w:shd w:val="clear" w:color="auto" w:fill="CCCCCC"/>
    </w:rPr>
  </w:style>
  <w:style w:type="character" w:customStyle="1" w:styleId="BalloonTextChar">
    <w:name w:val="Balloon Text Char"/>
    <w:basedOn w:val="DefaultParagraphFont"/>
    <w:link w:val="BalloonText"/>
    <w:uiPriority w:val="99"/>
    <w:semiHidden/>
    <w:qFormat/>
    <w:rsid w:val="00AC6BDA"/>
    <w:rPr>
      <w:rFonts w:ascii="Segoe UI" w:hAnsi="Segoe UI" w:cs="Segoe UI"/>
      <w:sz w:val="18"/>
      <w:szCs w:val="18"/>
    </w:rPr>
  </w:style>
  <w:style w:type="character" w:customStyle="1" w:styleId="InternetLink">
    <w:name w:val="Internet Link"/>
    <w:basedOn w:val="DefaultParagraphFont"/>
    <w:uiPriority w:val="99"/>
    <w:unhideWhenUsed/>
    <w:rsid w:val="00AC6BDA"/>
    <w:rPr>
      <w:color w:val="0000FF" w:themeColor="hyperlink"/>
      <w:u w:val="single"/>
    </w:rPr>
  </w:style>
  <w:style w:type="character" w:customStyle="1" w:styleId="BodyText2Char">
    <w:name w:val="Body Text 2 Char"/>
    <w:basedOn w:val="DefaultParagraphFont"/>
    <w:link w:val="BodyText2"/>
    <w:uiPriority w:val="99"/>
    <w:qFormat/>
    <w:rsid w:val="00464C02"/>
  </w:style>
  <w:style w:type="character" w:styleId="CommentReference">
    <w:name w:val="annotation reference"/>
    <w:basedOn w:val="DefaultParagraphFont"/>
    <w:uiPriority w:val="99"/>
    <w:semiHidden/>
    <w:unhideWhenUsed/>
    <w:qFormat/>
    <w:rsid w:val="00792610"/>
    <w:rPr>
      <w:sz w:val="16"/>
      <w:szCs w:val="16"/>
    </w:rPr>
  </w:style>
  <w:style w:type="character" w:customStyle="1" w:styleId="CommentTextChar">
    <w:name w:val="Comment Text Char"/>
    <w:basedOn w:val="DefaultParagraphFont"/>
    <w:link w:val="CommentText"/>
    <w:uiPriority w:val="99"/>
    <w:semiHidden/>
    <w:qFormat/>
    <w:rsid w:val="00792610"/>
    <w:rPr>
      <w:sz w:val="20"/>
      <w:szCs w:val="20"/>
    </w:rPr>
  </w:style>
  <w:style w:type="character" w:customStyle="1" w:styleId="CommentSubjectChar">
    <w:name w:val="Comment Subject Char"/>
    <w:basedOn w:val="CommentTextChar"/>
    <w:link w:val="CommentSubject"/>
    <w:uiPriority w:val="99"/>
    <w:semiHidden/>
    <w:qFormat/>
    <w:rsid w:val="00792610"/>
    <w:rPr>
      <w:b/>
      <w:bCs/>
      <w:sz w:val="20"/>
      <w:szCs w:val="20"/>
    </w:rPr>
  </w:style>
  <w:style w:type="character" w:customStyle="1" w:styleId="HeaderChar">
    <w:name w:val="Header Char"/>
    <w:basedOn w:val="DefaultParagraphFont"/>
    <w:link w:val="Header"/>
    <w:uiPriority w:val="99"/>
    <w:qFormat/>
    <w:rsid w:val="008E4981"/>
  </w:style>
  <w:style w:type="character" w:customStyle="1" w:styleId="FooterChar">
    <w:name w:val="Footer Char"/>
    <w:basedOn w:val="DefaultParagraphFont"/>
    <w:link w:val="Footer"/>
    <w:uiPriority w:val="99"/>
    <w:qFormat/>
    <w:rsid w:val="008E4981"/>
  </w:style>
  <w:style w:type="character" w:styleId="FollowedHyperlink">
    <w:name w:val="FollowedHyperlink"/>
    <w:basedOn w:val="DefaultParagraphFont"/>
    <w:uiPriority w:val="99"/>
    <w:semiHidden/>
    <w:unhideWhenUsed/>
    <w:qFormat/>
    <w:rsid w:val="006F01C1"/>
    <w:rPr>
      <w:color w:val="800080" w:themeColor="followedHyperlink"/>
      <w:u w:val="single"/>
    </w:rPr>
  </w:style>
  <w:style w:type="character" w:customStyle="1" w:styleId="NoSpacingChar">
    <w:name w:val="No Spacing Char"/>
    <w:basedOn w:val="DefaultParagraphFont"/>
    <w:link w:val="NoSpacing"/>
    <w:uiPriority w:val="1"/>
    <w:qFormat/>
    <w:rsid w:val="006F0860"/>
  </w:style>
  <w:style w:type="character" w:styleId="Strong">
    <w:name w:val="Strong"/>
    <w:basedOn w:val="DefaultParagraphFont"/>
    <w:uiPriority w:val="22"/>
    <w:qFormat/>
    <w:rsid w:val="0011324E"/>
    <w:rPr>
      <w:b/>
      <w:bCs/>
      <w:color w:val="353535"/>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Arial"/>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Arial" w:hAnsi="Arial" w:cs="Arial"/>
      <w:sz w:val="22"/>
    </w:rPr>
  </w:style>
  <w:style w:type="character" w:customStyle="1" w:styleId="ListLabel72">
    <w:name w:val="ListLabel 72"/>
    <w:qFormat/>
    <w:rPr>
      <w:rFonts w:cs="Arial"/>
    </w:rPr>
  </w:style>
  <w:style w:type="character" w:customStyle="1" w:styleId="ListLabel73">
    <w:name w:val="ListLabel 73"/>
    <w:qFormat/>
    <w:rPr>
      <w:rFonts w:cs="Arial"/>
    </w:rPr>
  </w:style>
  <w:style w:type="character" w:customStyle="1" w:styleId="ListLabel74">
    <w:name w:val="ListLabel 74"/>
    <w:qFormat/>
    <w:rPr>
      <w:rFonts w:cs="Arial"/>
    </w:rPr>
  </w:style>
  <w:style w:type="character" w:customStyle="1" w:styleId="ListLabel75">
    <w:name w:val="ListLabel 75"/>
    <w:qFormat/>
    <w:rPr>
      <w:rFonts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ascii="Arial" w:hAnsi="Arial" w:cs="Arial"/>
      <w:sz w:val="22"/>
    </w:rPr>
  </w:style>
  <w:style w:type="character" w:customStyle="1" w:styleId="ListLabel81">
    <w:name w:val="ListLabel 81"/>
    <w:qFormat/>
    <w:rPr>
      <w:rFonts w:cs="Arial"/>
    </w:rPr>
  </w:style>
  <w:style w:type="character" w:customStyle="1" w:styleId="ListLabel82">
    <w:name w:val="ListLabel 82"/>
    <w:qFormat/>
    <w:rPr>
      <w:rFonts w:cs="Arial"/>
    </w:rPr>
  </w:style>
  <w:style w:type="character" w:customStyle="1" w:styleId="ListLabel83">
    <w:name w:val="ListLabel 83"/>
    <w:qFormat/>
    <w:rPr>
      <w:rFonts w:cs="Arial"/>
    </w:rPr>
  </w:style>
  <w:style w:type="character" w:customStyle="1" w:styleId="ListLabel84">
    <w:name w:val="ListLabel 84"/>
    <w:qFormat/>
    <w:rPr>
      <w:rFonts w:cs="Arial"/>
    </w:rPr>
  </w:style>
  <w:style w:type="character" w:customStyle="1" w:styleId="ListLabel85">
    <w:name w:val="ListLabel 85"/>
    <w:qFormat/>
    <w:rPr>
      <w:rFonts w:cs="Arial"/>
    </w:rPr>
  </w:style>
  <w:style w:type="character" w:customStyle="1" w:styleId="ListLabel86">
    <w:name w:val="ListLabel 86"/>
    <w:qFormat/>
    <w:rPr>
      <w:rFonts w:cs="Arial"/>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ascii="Arial" w:hAnsi="Arial" w:cs="Arial"/>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sz w:val="22"/>
      <w:szCs w:val="22"/>
      <w:lang w:eastAsia="zh-CN"/>
    </w:rPr>
  </w:style>
  <w:style w:type="character" w:customStyle="1" w:styleId="ListLabel99">
    <w:name w:val="ListLabel 99"/>
    <w:qFormat/>
    <w:rPr>
      <w:rFonts w:ascii="Arial" w:hAnsi="Arial" w:cs="Arial"/>
      <w:sz w:val="22"/>
    </w:rPr>
  </w:style>
  <w:style w:type="character" w:customStyle="1" w:styleId="ListLabel100">
    <w:name w:val="ListLabel 100"/>
    <w:qFormat/>
    <w:rPr>
      <w:rFonts w:cs="Arial"/>
    </w:rPr>
  </w:style>
  <w:style w:type="character" w:customStyle="1" w:styleId="ListLabel101">
    <w:name w:val="ListLabel 101"/>
    <w:qFormat/>
    <w:rPr>
      <w:rFonts w:cs="Arial"/>
    </w:rPr>
  </w:style>
  <w:style w:type="character" w:customStyle="1" w:styleId="ListLabel102">
    <w:name w:val="ListLabel 102"/>
    <w:qFormat/>
    <w:rPr>
      <w:rFonts w:cs="Arial"/>
    </w:rPr>
  </w:style>
  <w:style w:type="character" w:customStyle="1" w:styleId="ListLabel103">
    <w:name w:val="ListLabel 103"/>
    <w:qFormat/>
    <w:rPr>
      <w:rFonts w:cs="Arial"/>
    </w:rPr>
  </w:style>
  <w:style w:type="character" w:customStyle="1" w:styleId="ListLabel104">
    <w:name w:val="ListLabel 104"/>
    <w:qFormat/>
    <w:rPr>
      <w:rFonts w:cs="Arial"/>
    </w:rPr>
  </w:style>
  <w:style w:type="character" w:customStyle="1" w:styleId="ListLabel105">
    <w:name w:val="ListLabel 105"/>
    <w:qFormat/>
    <w:rPr>
      <w:rFonts w:cs="Arial"/>
    </w:rPr>
  </w:style>
  <w:style w:type="character" w:customStyle="1" w:styleId="ListLabel106">
    <w:name w:val="ListLabel 106"/>
    <w:qFormat/>
    <w:rPr>
      <w:rFonts w:cs="Arial"/>
    </w:rPr>
  </w:style>
  <w:style w:type="character" w:customStyle="1" w:styleId="ListLabel107">
    <w:name w:val="ListLabel 107"/>
    <w:qFormat/>
    <w:rPr>
      <w:rFonts w:cs="Arial"/>
    </w:rPr>
  </w:style>
  <w:style w:type="character" w:customStyle="1" w:styleId="ListLabel108">
    <w:name w:val="ListLabel 108"/>
    <w:qFormat/>
    <w:rPr>
      <w:rFonts w:ascii="Arial" w:hAnsi="Arial" w:cs="Arial"/>
      <w:sz w:val="22"/>
    </w:rPr>
  </w:style>
  <w:style w:type="character" w:customStyle="1" w:styleId="ListLabel109">
    <w:name w:val="ListLabel 109"/>
    <w:qFormat/>
    <w:rPr>
      <w:rFonts w:cs="Arial"/>
    </w:rPr>
  </w:style>
  <w:style w:type="character" w:customStyle="1" w:styleId="ListLabel110">
    <w:name w:val="ListLabel 110"/>
    <w:qFormat/>
    <w:rPr>
      <w:rFonts w:cs="Arial"/>
    </w:rPr>
  </w:style>
  <w:style w:type="character" w:customStyle="1" w:styleId="ListLabel111">
    <w:name w:val="ListLabel 111"/>
    <w:qFormat/>
    <w:rPr>
      <w:rFonts w:cs="Arial"/>
    </w:rPr>
  </w:style>
  <w:style w:type="character" w:customStyle="1" w:styleId="ListLabel112">
    <w:name w:val="ListLabel 112"/>
    <w:qFormat/>
    <w:rPr>
      <w:rFonts w:cs="Arial"/>
    </w:rPr>
  </w:style>
  <w:style w:type="character" w:customStyle="1" w:styleId="ListLabel113">
    <w:name w:val="ListLabel 113"/>
    <w:qFormat/>
    <w:rPr>
      <w:rFonts w:cs="Arial"/>
    </w:rPr>
  </w:style>
  <w:style w:type="character" w:customStyle="1" w:styleId="ListLabel114">
    <w:name w:val="ListLabel 114"/>
    <w:qFormat/>
    <w:rPr>
      <w:rFonts w:cs="Arial"/>
    </w:rPr>
  </w:style>
  <w:style w:type="character" w:customStyle="1" w:styleId="ListLabel115">
    <w:name w:val="ListLabel 115"/>
    <w:qFormat/>
    <w:rPr>
      <w:rFonts w:cs="Arial"/>
    </w:rPr>
  </w:style>
  <w:style w:type="character" w:customStyle="1" w:styleId="ListLabel116">
    <w:name w:val="ListLabel 116"/>
    <w:qFormat/>
    <w:rPr>
      <w:rFonts w:cs="Arial"/>
    </w:rPr>
  </w:style>
  <w:style w:type="character" w:customStyle="1" w:styleId="ListLabel117">
    <w:name w:val="ListLabel 117"/>
    <w:qFormat/>
    <w:rPr>
      <w:rFonts w:ascii="Arial" w:hAnsi="Arial" w:cs="Arial"/>
      <w:sz w:val="22"/>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sz w:val="22"/>
      <w:szCs w:val="22"/>
      <w:lang w:eastAsia="zh-CN"/>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uiPriority w:val="99"/>
    <w:semiHidden/>
    <w:unhideWhenUsed/>
    <w:rsid w:val="00890E90"/>
    <w:pPr>
      <w:spacing w:after="120"/>
    </w:pPr>
  </w:style>
  <w:style w:type="paragraph" w:styleId="List">
    <w:name w:val="List"/>
    <w:basedOn w:val="BodyText"/>
    <w:rPr>
      <w:rFonts w:cs="Lohit Devanagari"/>
    </w:rPr>
  </w:style>
  <w:style w:type="paragraph" w:styleId="Caption">
    <w:name w:val="caption"/>
    <w:basedOn w:val="Normal"/>
    <w:next w:val="Normal"/>
    <w:uiPriority w:val="35"/>
    <w:unhideWhenUsed/>
    <w:qFormat/>
    <w:rsid w:val="000A395C"/>
    <w:pPr>
      <w:spacing w:line="240" w:lineRule="auto"/>
    </w:pPr>
    <w:rPr>
      <w:b/>
      <w:bCs/>
      <w:szCs w:val="18"/>
    </w:rPr>
  </w:style>
  <w:style w:type="paragraph" w:customStyle="1" w:styleId="Index">
    <w:name w:val="Index"/>
    <w:basedOn w:val="Normal"/>
    <w:qFormat/>
    <w:pPr>
      <w:suppressLineNumbers/>
    </w:pPr>
    <w:rPr>
      <w:rFonts w:cs="Lohit Devanagari"/>
    </w:rPr>
  </w:style>
  <w:style w:type="paragraph" w:customStyle="1" w:styleId="Subheading">
    <w:name w:val="Subheading"/>
    <w:basedOn w:val="Normal"/>
    <w:next w:val="Normal"/>
    <w:link w:val="SubheadingChar"/>
    <w:qFormat/>
    <w:rsid w:val="00E209F2"/>
    <w:pPr>
      <w:keepNext/>
    </w:pPr>
    <w:rPr>
      <w:b/>
    </w:rPr>
  </w:style>
  <w:style w:type="paragraph" w:styleId="Title">
    <w:name w:val="Title"/>
    <w:basedOn w:val="Normal"/>
    <w:next w:val="Normal"/>
    <w:link w:val="TitleChar"/>
    <w:autoRedefine/>
    <w:uiPriority w:val="10"/>
    <w:qFormat/>
    <w:rsid w:val="005B0D14"/>
    <w:pPr>
      <w:keepNext/>
      <w:pBdr>
        <w:bottom w:val="single" w:sz="8" w:space="4" w:color="000000"/>
      </w:pBdr>
      <w:spacing w:before="240" w:after="120" w:line="240" w:lineRule="auto"/>
      <w:contextualSpacing/>
      <w:outlineLvl w:val="0"/>
    </w:pPr>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pPr>
    <w:rPr>
      <w:rFonts w:eastAsiaTheme="majorEastAsia"/>
      <w:iCs/>
      <w:spacing w:val="15"/>
      <w:sz w:val="28"/>
    </w:rPr>
  </w:style>
  <w:style w:type="paragraph" w:styleId="Quote">
    <w:name w:val="Quote"/>
    <w:basedOn w:val="Normal"/>
    <w:next w:val="Normal"/>
    <w:link w:val="QuoteChar1"/>
    <w:uiPriority w:val="29"/>
    <w:qFormat/>
    <w:rsid w:val="00AD1B4C"/>
    <w:pPr>
      <w:ind w:left="794" w:right="794"/>
    </w:pPr>
    <w:rPr>
      <w:i/>
      <w:iCs/>
    </w:rPr>
  </w:style>
  <w:style w:type="paragraph" w:styleId="ListBullet">
    <w:name w:val="List Bullet"/>
    <w:basedOn w:val="Normal"/>
    <w:uiPriority w:val="99"/>
    <w:semiHidden/>
    <w:unhideWhenUsed/>
    <w:qFormat/>
    <w:rsid w:val="00E209F2"/>
    <w:pPr>
      <w:contextualSpacing/>
    </w:pPr>
  </w:style>
  <w:style w:type="paragraph" w:styleId="ListNumber">
    <w:name w:val="List Number"/>
    <w:basedOn w:val="Normal"/>
    <w:uiPriority w:val="99"/>
    <w:semiHidden/>
    <w:unhideWhenUsed/>
    <w:qFormat/>
    <w:rsid w:val="00E209F2"/>
    <w:pPr>
      <w:contextualSpacing/>
    </w:pPr>
  </w:style>
  <w:style w:type="paragraph" w:styleId="TableofFigures">
    <w:name w:val="table of figures"/>
    <w:basedOn w:val="Normal"/>
    <w:next w:val="Normal"/>
    <w:uiPriority w:val="99"/>
    <w:semiHidden/>
    <w:unhideWhenUsed/>
    <w:qFormat/>
    <w:rsid w:val="00E209F2"/>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rPr>
  </w:style>
  <w:style w:type="paragraph" w:styleId="TOCHeading">
    <w:name w:val="TOC Heading"/>
    <w:basedOn w:val="Heading1"/>
    <w:next w:val="Normal"/>
    <w:uiPriority w:val="39"/>
    <w:semiHidden/>
    <w:unhideWhenUsed/>
    <w:qFormat/>
    <w:rsid w:val="002A237B"/>
    <w:pPr>
      <w:spacing w:before="480"/>
    </w:pPr>
    <w:rPr>
      <w:rFonts w:cstheme="majorBidi"/>
      <w:sz w:val="28"/>
    </w:rPr>
  </w:style>
  <w:style w:type="paragraph" w:styleId="BlockText">
    <w:name w:val="Block Text"/>
    <w:basedOn w:val="Normal"/>
    <w:uiPriority w:val="99"/>
    <w:semiHidden/>
    <w:unhideWhenUsed/>
    <w:qFormat/>
    <w:rsid w:val="00B23E4E"/>
    <w:pPr>
      <w:pBdr>
        <w:top w:val="single" w:sz="2" w:space="10" w:color="000000" w:shadow="1"/>
        <w:left w:val="single" w:sz="2" w:space="10" w:color="000000" w:shadow="1"/>
        <w:bottom w:val="single" w:sz="2" w:space="10" w:color="000000" w:shadow="1"/>
        <w:right w:val="single" w:sz="2" w:space="10" w:color="000000" w:shadow="1"/>
      </w:pBdr>
      <w:ind w:left="1152" w:right="1152"/>
    </w:pPr>
    <w:rPr>
      <w:rFonts w:eastAsiaTheme="minorEastAsia" w:cstheme="minorBidi"/>
      <w:i/>
      <w:iCs/>
    </w:rPr>
  </w:style>
  <w:style w:type="paragraph" w:styleId="TOAHeading">
    <w:name w:val="toa heading"/>
    <w:basedOn w:val="Normal"/>
    <w:next w:val="Normal"/>
    <w:uiPriority w:val="99"/>
    <w:semiHidden/>
    <w:unhideWhenUsed/>
    <w:qFormat/>
    <w:rsid w:val="00BF7C01"/>
    <w:rPr>
      <w:rFonts w:eastAsiaTheme="majorEastAsia" w:cstheme="majorBidi"/>
      <w:b/>
      <w:bCs/>
      <w:sz w:val="28"/>
    </w:rPr>
  </w:style>
  <w:style w:type="paragraph" w:styleId="PlainText">
    <w:name w:val="Plain Text"/>
    <w:basedOn w:val="Normal"/>
    <w:link w:val="PlainTextChar"/>
    <w:uiPriority w:val="99"/>
    <w:semiHidden/>
    <w:unhideWhenUsed/>
    <w:qFormat/>
    <w:rsid w:val="00330467"/>
    <w:pPr>
      <w:spacing w:before="0" w:line="240" w:lineRule="auto"/>
    </w:pPr>
    <w:rPr>
      <w:rFonts w:ascii="Consolas" w:hAnsi="Consolas"/>
      <w:szCs w:val="21"/>
    </w:rPr>
  </w:style>
  <w:style w:type="paragraph" w:styleId="BodyText3">
    <w:name w:val="Body Text 3"/>
    <w:basedOn w:val="Normal"/>
    <w:link w:val="BodyText3Char"/>
    <w:uiPriority w:val="99"/>
    <w:semiHidden/>
    <w:unhideWhenUsed/>
    <w:qFormat/>
    <w:rsid w:val="00890E90"/>
    <w:pPr>
      <w:spacing w:after="120"/>
    </w:pPr>
    <w:rPr>
      <w:sz w:val="20"/>
      <w:szCs w:val="16"/>
    </w:rPr>
  </w:style>
  <w:style w:type="paragraph" w:styleId="BodyTextIndent">
    <w:name w:val="Body Text Indent"/>
    <w:basedOn w:val="BodyText"/>
    <w:link w:val="BodyTextIndentChar"/>
    <w:uiPriority w:val="99"/>
    <w:unhideWhenUsed/>
    <w:qFormat/>
    <w:rsid w:val="00890E90"/>
    <w:pPr>
      <w:spacing w:after="320"/>
      <w:ind w:firstLine="360"/>
    </w:pPr>
  </w:style>
  <w:style w:type="paragraph" w:styleId="BodyTextIndent3">
    <w:name w:val="Body Text Indent 3"/>
    <w:basedOn w:val="Normal"/>
    <w:link w:val="BodyTextIndent3Char"/>
    <w:uiPriority w:val="99"/>
    <w:unhideWhenUsed/>
    <w:qFormat/>
    <w:rsid w:val="00D00D33"/>
    <w:pPr>
      <w:spacing w:after="120"/>
      <w:ind w:left="283"/>
    </w:pPr>
    <w:rPr>
      <w:sz w:val="20"/>
      <w:szCs w:val="16"/>
    </w:rPr>
  </w:style>
  <w:style w:type="paragraph" w:styleId="DocumentMap">
    <w:name w:val="Document Map"/>
    <w:basedOn w:val="Normal"/>
    <w:link w:val="DocumentMapChar"/>
    <w:uiPriority w:val="99"/>
    <w:semiHidden/>
    <w:unhideWhenUsed/>
    <w:qFormat/>
    <w:rsid w:val="00B3772F"/>
    <w:pPr>
      <w:spacing w:before="0" w:line="240" w:lineRule="auto"/>
    </w:pPr>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paragraph" w:styleId="EnvelopeReturn">
    <w:name w:val="envelope return"/>
    <w:basedOn w:val="Normal"/>
    <w:uiPriority w:val="99"/>
    <w:semiHidden/>
    <w:unhideWhenUsed/>
    <w:qFormat/>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qFormat/>
    <w:rsid w:val="003400F1"/>
    <w:pPr>
      <w:pBdr>
        <w:top w:val="single" w:sz="6" w:space="1" w:color="000000"/>
        <w:left w:val="single" w:sz="6" w:space="1" w:color="000000"/>
        <w:bottom w:val="single" w:sz="6" w:space="1" w:color="000000"/>
        <w:right w:val="single" w:sz="6" w:space="1" w:color="000000"/>
      </w:pBdr>
      <w:shd w:val="pct20" w:color="auto" w:fill="auto"/>
      <w:spacing w:before="0" w:line="240" w:lineRule="auto"/>
      <w:ind w:left="1134" w:hanging="1134"/>
    </w:pPr>
    <w:rPr>
      <w:rFonts w:eastAsiaTheme="majorEastAsia" w:cstheme="majorBidi"/>
    </w:rPr>
  </w:style>
  <w:style w:type="paragraph" w:styleId="NoSpacing">
    <w:name w:val="No Spacing"/>
    <w:link w:val="NoSpacingChar"/>
    <w:uiPriority w:val="1"/>
    <w:qFormat/>
    <w:rsid w:val="003400F1"/>
    <w:rPr>
      <w:sz w:val="24"/>
    </w:rPr>
  </w:style>
  <w:style w:type="paragraph" w:styleId="NormalWeb">
    <w:name w:val="Normal (Web)"/>
    <w:basedOn w:val="Normal"/>
    <w:uiPriority w:val="99"/>
    <w:semiHidden/>
    <w:unhideWhenUsed/>
    <w:qFormat/>
    <w:rsid w:val="00930117"/>
    <w:rPr>
      <w:rFonts w:cs="Times New Roman"/>
    </w:rPr>
  </w:style>
  <w:style w:type="paragraph" w:styleId="Index1">
    <w:name w:val="index 1"/>
    <w:basedOn w:val="Normal"/>
    <w:next w:val="Normal"/>
    <w:autoRedefine/>
    <w:uiPriority w:val="99"/>
    <w:semiHidden/>
    <w:unhideWhenUsed/>
    <w:qFormat/>
    <w:rsid w:val="00873D7B"/>
    <w:pPr>
      <w:spacing w:before="0" w:line="240" w:lineRule="auto"/>
      <w:ind w:left="240" w:hanging="240"/>
    </w:pPr>
  </w:style>
  <w:style w:type="paragraph" w:styleId="IndexHeading">
    <w:name w:val="index heading"/>
    <w:basedOn w:val="Normal"/>
    <w:uiPriority w:val="99"/>
    <w:semiHidden/>
    <w:unhideWhenUsed/>
    <w:qFormat/>
    <w:rsid w:val="00873D7B"/>
    <w:rPr>
      <w:rFonts w:eastAsiaTheme="majorEastAsia" w:cstheme="majorBidi"/>
      <w:b/>
      <w:bCs/>
    </w:rPr>
  </w:style>
  <w:style w:type="paragraph" w:styleId="ListParagraph">
    <w:name w:val="List Paragraph"/>
    <w:basedOn w:val="Normal"/>
    <w:uiPriority w:val="34"/>
    <w:qFormat/>
    <w:rsid w:val="008B6B9F"/>
    <w:pPr>
      <w:ind w:left="720"/>
      <w:contextualSpacing/>
    </w:pPr>
  </w:style>
  <w:style w:type="paragraph" w:customStyle="1" w:styleId="Default">
    <w:name w:val="Default"/>
    <w:qFormat/>
    <w:rsid w:val="008B6B9F"/>
    <w:rPr>
      <w:rFonts w:ascii="Helvetica 65 Medium" w:eastAsia="Arial" w:hAnsi="Helvetica 65 Medium" w:cs="Helvetica 65 Medium"/>
      <w:color w:val="000000"/>
      <w:sz w:val="24"/>
    </w:rPr>
  </w:style>
  <w:style w:type="paragraph" w:styleId="BalloonText">
    <w:name w:val="Balloon Text"/>
    <w:basedOn w:val="Normal"/>
    <w:link w:val="BalloonTextChar"/>
    <w:uiPriority w:val="99"/>
    <w:semiHidden/>
    <w:unhideWhenUsed/>
    <w:qFormat/>
    <w:rsid w:val="00AC6BDA"/>
    <w:pPr>
      <w:spacing w:before="0" w:line="240" w:lineRule="auto"/>
    </w:pPr>
    <w:rPr>
      <w:rFonts w:ascii="Segoe UI" w:hAnsi="Segoe UI" w:cs="Segoe UI"/>
      <w:sz w:val="18"/>
      <w:szCs w:val="18"/>
    </w:rPr>
  </w:style>
  <w:style w:type="paragraph" w:styleId="BodyText2">
    <w:name w:val="Body Text 2"/>
    <w:basedOn w:val="Normal"/>
    <w:link w:val="BodyText2Char"/>
    <w:uiPriority w:val="99"/>
    <w:unhideWhenUsed/>
    <w:qFormat/>
    <w:rsid w:val="00464C02"/>
    <w:pPr>
      <w:spacing w:after="120" w:line="480" w:lineRule="auto"/>
    </w:pPr>
  </w:style>
  <w:style w:type="paragraph" w:styleId="CommentText">
    <w:name w:val="annotation text"/>
    <w:basedOn w:val="Normal"/>
    <w:link w:val="CommentTextChar"/>
    <w:uiPriority w:val="99"/>
    <w:semiHidden/>
    <w:unhideWhenUsed/>
    <w:qFormat/>
    <w:rsid w:val="00792610"/>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792610"/>
    <w:rPr>
      <w:b/>
      <w:bCs/>
    </w:rPr>
  </w:style>
  <w:style w:type="paragraph" w:styleId="Revision">
    <w:name w:val="Revision"/>
    <w:uiPriority w:val="99"/>
    <w:semiHidden/>
    <w:qFormat/>
    <w:rsid w:val="00520A43"/>
    <w:rPr>
      <w:sz w:val="24"/>
    </w:rPr>
  </w:style>
  <w:style w:type="paragraph" w:styleId="Header">
    <w:name w:val="header"/>
    <w:basedOn w:val="Normal"/>
    <w:link w:val="HeaderChar"/>
    <w:uiPriority w:val="99"/>
    <w:unhideWhenUsed/>
    <w:rsid w:val="008E4981"/>
    <w:pPr>
      <w:tabs>
        <w:tab w:val="center" w:pos="4513"/>
        <w:tab w:val="right" w:pos="9026"/>
      </w:tabs>
      <w:spacing w:before="0" w:line="240" w:lineRule="auto"/>
    </w:pPr>
  </w:style>
  <w:style w:type="paragraph" w:styleId="Footer">
    <w:name w:val="footer"/>
    <w:basedOn w:val="Normal"/>
    <w:link w:val="FooterChar"/>
    <w:uiPriority w:val="99"/>
    <w:unhideWhenUsed/>
    <w:rsid w:val="008E4981"/>
    <w:pPr>
      <w:tabs>
        <w:tab w:val="center" w:pos="4513"/>
        <w:tab w:val="right" w:pos="9026"/>
      </w:tabs>
      <w:spacing w:before="0" w:line="240" w:lineRule="auto"/>
    </w:pPr>
  </w:style>
  <w:style w:type="paragraph" w:customStyle="1" w:styleId="LEUFPTitle">
    <w:name w:val="LEU_FP_Title"/>
    <w:basedOn w:val="Normal"/>
    <w:qFormat/>
    <w:rsid w:val="00F04B30"/>
    <w:pPr>
      <w:spacing w:before="0" w:line="720" w:lineRule="exact"/>
    </w:pPr>
    <w:rPr>
      <w:rFonts w:eastAsia="Times New Roman"/>
      <w:sz w:val="64"/>
      <w:szCs w:val="64"/>
    </w:rPr>
  </w:style>
  <w:style w:type="paragraph" w:customStyle="1" w:styleId="LEUFPSubtitle">
    <w:name w:val="LEU_FP_Subtitle"/>
    <w:basedOn w:val="Normal"/>
    <w:qFormat/>
    <w:rsid w:val="00F04B30"/>
    <w:pPr>
      <w:spacing w:before="0" w:line="280" w:lineRule="exact"/>
    </w:pPr>
    <w:rPr>
      <w:rFonts w:eastAsia="Times New Roman"/>
    </w:rPr>
  </w:style>
  <w:style w:type="table" w:styleId="TableGrid">
    <w:name w:val="Table Grid"/>
    <w:basedOn w:val="TableNormal"/>
    <w:uiPriority w:val="59"/>
    <w:rsid w:val="008B6B9F"/>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media.leeds.ac.uk/Mediasite/Play/159bdbef87db43048b0542e05657aa081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etica 65 Medium">
    <w:altName w:val="Times New Roman"/>
    <w:charset w:val="01"/>
    <w:family w:val="roma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8D1DE7"/>
    <w:rsid w:val="001F0601"/>
    <w:rsid w:val="008D1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E0A73BF23260498FB956A3F2857341" ma:contentTypeVersion="12" ma:contentTypeDescription="Create a new document." ma:contentTypeScope="" ma:versionID="734beb50e8f395a8afe334137bd70555">
  <xsd:schema xmlns:xsd="http://www.w3.org/2001/XMLSchema" xmlns:xs="http://www.w3.org/2001/XMLSchema" xmlns:p="http://schemas.microsoft.com/office/2006/metadata/properties" xmlns:ns2="26a40760-a18b-4c23-8731-54ad71238559" xmlns:ns3="b207b05a-4463-4a74-aa48-267cd44e53b2" targetNamespace="http://schemas.microsoft.com/office/2006/metadata/properties" ma:root="true" ma:fieldsID="1aae4b39637eefe5ef62e36d65474e85" ns2:_="" ns3:_="">
    <xsd:import namespace="26a40760-a18b-4c23-8731-54ad71238559"/>
    <xsd:import namespace="b207b05a-4463-4a74-aa48-267cd44e53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40760-a18b-4c23-8731-54ad7123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7b05a-4463-4a74-aa48-267cd44e53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B059E-EF1D-40CC-8BF3-E9023CBA6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40760-a18b-4c23-8731-54ad71238559"/>
    <ds:schemaRef ds:uri="b207b05a-4463-4a74-aa48-267cd44e5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CA342-8EC9-4E5A-9D16-811637449CDA}">
  <ds:schemaRefs>
    <ds:schemaRef ds:uri="http://schemas.microsoft.com/sharepoint/v3/contenttype/forms"/>
  </ds:schemaRefs>
</ds:datastoreItem>
</file>

<file path=customXml/itemProps3.xml><?xml version="1.0" encoding="utf-8"?>
<ds:datastoreItem xmlns:ds="http://schemas.openxmlformats.org/officeDocument/2006/customXml" ds:itemID="{2874C34F-98FF-428F-A937-CA7AEB6E1E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DC8FB5-AF72-40F2-A069-66B2D00F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Isherwood</dc:creator>
  <dc:description/>
  <cp:lastModifiedBy>Leanne Carr</cp:lastModifiedBy>
  <cp:revision>2</cp:revision>
  <cp:lastPrinted>2019-05-22T09:29:00Z</cp:lastPrinted>
  <dcterms:created xsi:type="dcterms:W3CDTF">2020-08-11T09:48:00Z</dcterms:created>
  <dcterms:modified xsi:type="dcterms:W3CDTF">2020-08-11T09:48:00Z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University of Leeds</vt:lpwstr>
  </property>
  <property fmtid="{D5CDD505-2E9C-101B-9397-08002B2CF9AE}" pid="4" name="ContentTypeId">
    <vt:lpwstr>0x010100E6E0A73BF23260498FB956A3F2857341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