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7F" w:rsidRDefault="00EA2F7F" w:rsidP="002B001B">
      <w:pPr>
        <w:pStyle w:val="Heading1"/>
      </w:pPr>
      <w:r w:rsidRPr="00BE2A6F">
        <w:t>External Review</w:t>
      </w:r>
      <w:r>
        <w:t xml:space="preserve"> </w:t>
      </w:r>
      <w:r w:rsidR="00BA220E">
        <w:t>of a new</w:t>
      </w:r>
      <w:r w:rsidR="00200BBF">
        <w:t xml:space="preserve"> programme</w:t>
      </w:r>
      <w:r w:rsidR="00BA220E">
        <w:t xml:space="preserve"> </w:t>
      </w:r>
      <w:r w:rsidR="00374B4B">
        <w:t xml:space="preserve">of study </w:t>
      </w:r>
      <w:r w:rsidR="00BA220E" w:rsidRPr="00D13BA6">
        <w:rPr>
          <w:i/>
          <w:u w:val="single"/>
        </w:rPr>
        <w:t>or</w:t>
      </w:r>
      <w:r w:rsidR="00BA220E" w:rsidRPr="00D13BA6">
        <w:rPr>
          <w:i/>
        </w:rPr>
        <w:t xml:space="preserve"> </w:t>
      </w:r>
      <w:r w:rsidR="00374B4B">
        <w:t>of</w:t>
      </w:r>
      <w:r w:rsidR="00374B4B">
        <w:br/>
      </w:r>
      <w:r w:rsidR="00BA220E">
        <w:t>major amendments to a</w:t>
      </w:r>
      <w:r w:rsidR="00200BBF">
        <w:t>n existing</w:t>
      </w:r>
      <w:r w:rsidR="00BA220E">
        <w:t xml:space="preserve"> </w:t>
      </w:r>
      <w:r w:rsidRPr="00BE2A6F">
        <w:t>programme of study</w:t>
      </w:r>
      <w:r w:rsidR="00D13BA6">
        <w:t>*</w:t>
      </w:r>
    </w:p>
    <w:p w:rsidR="00EA2F7F" w:rsidRPr="00FE4450" w:rsidRDefault="00374B4B" w:rsidP="002B001B">
      <w:pPr>
        <w:pStyle w:val="BodyText"/>
        <w:ind w:left="-567" w:right="-567"/>
        <w:rPr>
          <w:i/>
        </w:rPr>
      </w:pPr>
      <w:r w:rsidRPr="00FE4450">
        <w:rPr>
          <w:i/>
        </w:rPr>
        <w:t>Parts 1 and 2</w:t>
      </w:r>
      <w:r w:rsidR="00EA2F7F" w:rsidRPr="00FE4450">
        <w:rPr>
          <w:i/>
        </w:rPr>
        <w:t xml:space="preserve"> should be completed by the proposing School before sending the form to the external reviewer.</w:t>
      </w:r>
      <w:r w:rsidRPr="00FE4450">
        <w:rPr>
          <w:i/>
        </w:rPr>
        <w:t xml:space="preserve">  </w:t>
      </w:r>
      <w:r w:rsidRPr="00FE4450">
        <w:rPr>
          <w:i/>
        </w:rPr>
        <w:br/>
        <w:t>* Annex</w:t>
      </w:r>
      <w:r w:rsidR="006218CA" w:rsidRPr="00FE4450">
        <w:rPr>
          <w:i/>
        </w:rPr>
        <w:t xml:space="preserve"> 1 provides the definition of a major programme amendment.</w:t>
      </w:r>
      <w:r w:rsidR="00FE4450">
        <w:rPr>
          <w:i/>
        </w:rPr>
        <w:br/>
      </w:r>
    </w:p>
    <w:p w:rsidR="00EA2F7F" w:rsidRPr="005D4659" w:rsidRDefault="00EA2F7F" w:rsidP="00BA220E">
      <w:pPr>
        <w:pStyle w:val="Heading3"/>
      </w:pPr>
      <w:r w:rsidRPr="005D4659">
        <w:t>1</w:t>
      </w:r>
      <w:r w:rsidR="00374B4B">
        <w:t>.</w:t>
      </w:r>
      <w:r w:rsidRPr="005D4659">
        <w:t xml:space="preserve"> The programme being reviewed</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628"/>
      </w:tblGrid>
      <w:tr w:rsidR="00EA2F7F" w:rsidRPr="00BE2A6F" w:rsidTr="00FA1FAD">
        <w:tc>
          <w:tcPr>
            <w:tcW w:w="4720" w:type="dxa"/>
            <w:tcBorders>
              <w:bottom w:val="single" w:sz="4" w:space="0" w:color="auto"/>
            </w:tcBorders>
            <w:shd w:val="clear" w:color="auto" w:fill="E5E5E5"/>
          </w:tcPr>
          <w:p w:rsidR="00EA2F7F" w:rsidRPr="00BE2A6F" w:rsidRDefault="00EA2F7F" w:rsidP="00FA1FAD">
            <w:pPr>
              <w:pStyle w:val="AA-FieldTitle"/>
              <w:rPr>
                <w:szCs w:val="22"/>
              </w:rPr>
            </w:pPr>
            <w:r w:rsidRPr="00BE2A6F">
              <w:rPr>
                <w:szCs w:val="22"/>
              </w:rPr>
              <w:t>School</w:t>
            </w:r>
            <w:r w:rsidR="00FA1FAD">
              <w:rPr>
                <w:szCs w:val="22"/>
              </w:rPr>
              <w:t>:</w:t>
            </w:r>
          </w:p>
        </w:tc>
        <w:tc>
          <w:tcPr>
            <w:tcW w:w="5628" w:type="dxa"/>
          </w:tcPr>
          <w:p w:rsidR="00EA2F7F" w:rsidRPr="00BE2A6F" w:rsidRDefault="00EA2F7F" w:rsidP="002B001B">
            <w:pPr>
              <w:ind w:left="-567" w:firstLine="567"/>
              <w:rPr>
                <w:sz w:val="22"/>
                <w:szCs w:val="22"/>
              </w:rPr>
            </w:pPr>
          </w:p>
        </w:tc>
      </w:tr>
      <w:tr w:rsidR="00EA2F7F" w:rsidRPr="00BE2A6F" w:rsidTr="00FA1FAD">
        <w:tc>
          <w:tcPr>
            <w:tcW w:w="4720" w:type="dxa"/>
            <w:tcBorders>
              <w:top w:val="single" w:sz="4" w:space="0" w:color="auto"/>
              <w:bottom w:val="single" w:sz="4" w:space="0" w:color="auto"/>
            </w:tcBorders>
            <w:shd w:val="clear" w:color="auto" w:fill="E5E5E5"/>
          </w:tcPr>
          <w:p w:rsidR="00EA2F7F" w:rsidRPr="00BE2A6F" w:rsidRDefault="00EA2F7F" w:rsidP="00FA1FAD">
            <w:pPr>
              <w:pStyle w:val="AA-FieldTitle"/>
              <w:rPr>
                <w:szCs w:val="22"/>
              </w:rPr>
            </w:pPr>
            <w:r w:rsidRPr="00BE2A6F">
              <w:rPr>
                <w:szCs w:val="22"/>
              </w:rPr>
              <w:t>Faculty</w:t>
            </w:r>
            <w:r w:rsidR="00FA1FAD">
              <w:rPr>
                <w:szCs w:val="22"/>
              </w:rPr>
              <w:t>:</w:t>
            </w:r>
          </w:p>
        </w:tc>
        <w:tc>
          <w:tcPr>
            <w:tcW w:w="5628" w:type="dxa"/>
          </w:tcPr>
          <w:p w:rsidR="00EA2F7F" w:rsidRPr="00BE2A6F" w:rsidRDefault="002B001B" w:rsidP="002B001B">
            <w:pPr>
              <w:ind w:left="-567" w:firstLine="567"/>
              <w:rPr>
                <w:sz w:val="22"/>
                <w:szCs w:val="22"/>
              </w:rPr>
            </w:pPr>
            <w:r>
              <w:rPr>
                <w:sz w:val="22"/>
                <w:szCs w:val="22"/>
              </w:rPr>
              <w:tab/>
            </w:r>
          </w:p>
        </w:tc>
      </w:tr>
      <w:tr w:rsidR="00EA2F7F" w:rsidRPr="00BE2A6F" w:rsidTr="00FA1FAD">
        <w:tc>
          <w:tcPr>
            <w:tcW w:w="4720" w:type="dxa"/>
            <w:tcBorders>
              <w:top w:val="single" w:sz="4" w:space="0" w:color="auto"/>
              <w:bottom w:val="single" w:sz="4" w:space="0" w:color="auto"/>
            </w:tcBorders>
            <w:shd w:val="clear" w:color="auto" w:fill="E5E5E5"/>
          </w:tcPr>
          <w:p w:rsidR="00EA2F7F" w:rsidRPr="00FA1FAD" w:rsidRDefault="00EA2F7F" w:rsidP="00FA1FAD">
            <w:pPr>
              <w:pStyle w:val="AA-FieldTitle"/>
              <w:spacing w:after="0"/>
              <w:rPr>
                <w:szCs w:val="22"/>
              </w:rPr>
            </w:pPr>
            <w:r w:rsidRPr="00FA1FAD">
              <w:rPr>
                <w:szCs w:val="22"/>
              </w:rPr>
              <w:t>Programme(s)</w:t>
            </w:r>
            <w:r w:rsidR="00FA1FAD" w:rsidRPr="00FA1FAD">
              <w:rPr>
                <w:szCs w:val="22"/>
              </w:rPr>
              <w:t>:</w:t>
            </w:r>
          </w:p>
          <w:p w:rsidR="00EA2F7F" w:rsidRPr="00FA1FAD" w:rsidRDefault="00EA2F7F" w:rsidP="00FA1FAD">
            <w:pPr>
              <w:pStyle w:val="AA-FieldTitle"/>
              <w:spacing w:before="0"/>
              <w:rPr>
                <w:b w:val="0"/>
                <w:szCs w:val="22"/>
              </w:rPr>
            </w:pPr>
            <w:r w:rsidRPr="00FA1FAD">
              <w:rPr>
                <w:b w:val="0"/>
                <w:szCs w:val="22"/>
              </w:rPr>
              <w:t xml:space="preserve">List the full award title(s) including all variants and </w:t>
            </w:r>
            <w:proofErr w:type="spellStart"/>
            <w:r w:rsidRPr="00FA1FAD">
              <w:rPr>
                <w:b w:val="0"/>
                <w:szCs w:val="22"/>
              </w:rPr>
              <w:t>fallbacks</w:t>
            </w:r>
            <w:proofErr w:type="spellEnd"/>
          </w:p>
        </w:tc>
        <w:tc>
          <w:tcPr>
            <w:tcW w:w="5628" w:type="dxa"/>
          </w:tcPr>
          <w:p w:rsidR="00EA2F7F" w:rsidRDefault="00EA2F7F" w:rsidP="002B001B">
            <w:pPr>
              <w:ind w:left="-567" w:firstLine="567"/>
              <w:rPr>
                <w:sz w:val="22"/>
                <w:szCs w:val="22"/>
              </w:rPr>
            </w:pPr>
            <w:proofErr w:type="spellStart"/>
            <w:r>
              <w:rPr>
                <w:sz w:val="22"/>
                <w:szCs w:val="22"/>
              </w:rPr>
              <w:t>CertHE</w:t>
            </w:r>
            <w:proofErr w:type="spellEnd"/>
            <w:r>
              <w:rPr>
                <w:sz w:val="22"/>
                <w:szCs w:val="22"/>
              </w:rPr>
              <w:t>/DipHE/BA (Ord and Hons)*</w:t>
            </w:r>
            <w:r w:rsidR="00374B4B">
              <w:rPr>
                <w:sz w:val="22"/>
                <w:szCs w:val="22"/>
              </w:rPr>
              <w:t>*</w:t>
            </w:r>
          </w:p>
          <w:p w:rsidR="00EA2F7F" w:rsidRPr="00BE2A6F" w:rsidRDefault="00EA2F7F" w:rsidP="002B001B">
            <w:pPr>
              <w:ind w:left="-567" w:firstLine="567"/>
              <w:rPr>
                <w:sz w:val="22"/>
                <w:szCs w:val="22"/>
              </w:rPr>
            </w:pPr>
            <w:proofErr w:type="spellStart"/>
            <w:r>
              <w:rPr>
                <w:sz w:val="22"/>
                <w:szCs w:val="22"/>
              </w:rPr>
              <w:t>PGCert</w:t>
            </w:r>
            <w:proofErr w:type="spellEnd"/>
            <w:r>
              <w:rPr>
                <w:sz w:val="22"/>
                <w:szCs w:val="22"/>
              </w:rPr>
              <w:t>/PGDip/MA/MSc*</w:t>
            </w:r>
            <w:r w:rsidR="00374B4B">
              <w:rPr>
                <w:sz w:val="22"/>
                <w:szCs w:val="22"/>
              </w:rPr>
              <w:t>*</w:t>
            </w:r>
          </w:p>
        </w:tc>
      </w:tr>
      <w:tr w:rsidR="00EA2F7F" w:rsidRPr="00BE2A6F" w:rsidTr="00FA1FAD">
        <w:tc>
          <w:tcPr>
            <w:tcW w:w="4720" w:type="dxa"/>
            <w:tcBorders>
              <w:top w:val="single" w:sz="4" w:space="0" w:color="auto"/>
            </w:tcBorders>
            <w:shd w:val="clear" w:color="auto" w:fill="E5E5E5"/>
          </w:tcPr>
          <w:p w:rsidR="00EA2F7F" w:rsidRPr="00FA1FAD" w:rsidRDefault="00EA2F7F" w:rsidP="00FA1FAD">
            <w:pPr>
              <w:pStyle w:val="AA-FieldTitle"/>
              <w:spacing w:after="0"/>
              <w:rPr>
                <w:szCs w:val="22"/>
              </w:rPr>
            </w:pPr>
            <w:r w:rsidRPr="00FA1FAD">
              <w:rPr>
                <w:szCs w:val="22"/>
              </w:rPr>
              <w:t>School contact</w:t>
            </w:r>
            <w:r w:rsidR="00FA1FAD" w:rsidRPr="00FA1FAD">
              <w:rPr>
                <w:szCs w:val="22"/>
              </w:rPr>
              <w:t>:</w:t>
            </w:r>
          </w:p>
          <w:p w:rsidR="00EA2F7F" w:rsidRPr="00FA1FAD" w:rsidRDefault="00EA2F7F" w:rsidP="00FA1FAD">
            <w:pPr>
              <w:pStyle w:val="AA-FieldTitle"/>
              <w:spacing w:before="0"/>
              <w:rPr>
                <w:b w:val="0"/>
                <w:szCs w:val="22"/>
              </w:rPr>
            </w:pPr>
            <w:r w:rsidRPr="00FA1FAD">
              <w:rPr>
                <w:b w:val="0"/>
                <w:szCs w:val="22"/>
              </w:rPr>
              <w:t>Please list the name and contact details responsible for the development of the proposal</w:t>
            </w:r>
          </w:p>
        </w:tc>
        <w:tc>
          <w:tcPr>
            <w:tcW w:w="5628" w:type="dxa"/>
          </w:tcPr>
          <w:p w:rsidR="00EA2F7F" w:rsidRPr="00BE2A6F" w:rsidRDefault="00EA2F7F" w:rsidP="002B001B">
            <w:pPr>
              <w:ind w:left="-567" w:firstLine="567"/>
              <w:rPr>
                <w:sz w:val="22"/>
                <w:szCs w:val="22"/>
              </w:rPr>
            </w:pPr>
          </w:p>
        </w:tc>
      </w:tr>
    </w:tbl>
    <w:p w:rsidR="00EA2F7F" w:rsidRPr="00EA2F7F" w:rsidRDefault="00374B4B" w:rsidP="00FA1FAD">
      <w:pPr>
        <w:ind w:left="-567"/>
        <w:rPr>
          <w:sz w:val="20"/>
          <w:szCs w:val="20"/>
        </w:rPr>
      </w:pPr>
      <w:r>
        <w:rPr>
          <w:sz w:val="20"/>
          <w:szCs w:val="20"/>
        </w:rPr>
        <w:t>*</w:t>
      </w:r>
      <w:r w:rsidR="00EA2F7F" w:rsidRPr="00EA2F7F">
        <w:rPr>
          <w:sz w:val="20"/>
          <w:szCs w:val="20"/>
        </w:rPr>
        <w:t>*delete as appropriate</w:t>
      </w:r>
    </w:p>
    <w:p w:rsidR="00CF5BC9" w:rsidRDefault="00CF5BC9" w:rsidP="00BA220E">
      <w:pPr>
        <w:pStyle w:val="Heading3"/>
      </w:pPr>
    </w:p>
    <w:p w:rsidR="00EA2F7F" w:rsidRPr="00EA2F7F" w:rsidRDefault="00EA2F7F" w:rsidP="00BA220E">
      <w:pPr>
        <w:pStyle w:val="Heading3"/>
      </w:pPr>
      <w:r w:rsidRPr="00EA2F7F">
        <w:t>2</w:t>
      </w:r>
      <w:r w:rsidR="00374B4B">
        <w:t>.</w:t>
      </w:r>
      <w:r w:rsidRPr="00EA2F7F">
        <w:t xml:space="preserve"> The external reviewer</w:t>
      </w:r>
    </w:p>
    <w:p w:rsidR="00EA2F7F" w:rsidRPr="00EA2F7F" w:rsidRDefault="00EA2F7F" w:rsidP="002B001B">
      <w:pPr>
        <w:pStyle w:val="AA-Explanation-Summary"/>
        <w:ind w:left="-567" w:right="-567"/>
        <w:rPr>
          <w:i w:val="0"/>
          <w:sz w:val="22"/>
          <w:szCs w:val="22"/>
        </w:rPr>
      </w:pPr>
      <w:r w:rsidRPr="00EA2F7F">
        <w:rPr>
          <w:i w:val="0"/>
          <w:sz w:val="22"/>
          <w:szCs w:val="22"/>
        </w:rPr>
        <w:t>External reviewers should normally:</w:t>
      </w:r>
    </w:p>
    <w:p w:rsidR="00EA2F7F" w:rsidRPr="00EA2F7F" w:rsidRDefault="00EA2F7F" w:rsidP="002B001B">
      <w:pPr>
        <w:pStyle w:val="AA-Bullets"/>
        <w:numPr>
          <w:ilvl w:val="0"/>
          <w:numId w:val="12"/>
        </w:numPr>
        <w:ind w:left="-567" w:right="-567" w:firstLine="0"/>
        <w:rPr>
          <w:i w:val="0"/>
          <w:sz w:val="22"/>
          <w:szCs w:val="22"/>
        </w:rPr>
      </w:pPr>
      <w:r w:rsidRPr="00EA2F7F">
        <w:rPr>
          <w:i w:val="0"/>
          <w:sz w:val="22"/>
          <w:szCs w:val="22"/>
        </w:rPr>
        <w:t xml:space="preserve">be currently employed in higher education at the rank of Professor, Reader or Senior </w:t>
      </w:r>
      <w:r w:rsidR="002B001B">
        <w:rPr>
          <w:i w:val="0"/>
          <w:sz w:val="22"/>
          <w:szCs w:val="22"/>
        </w:rPr>
        <w:t>L</w:t>
      </w:r>
      <w:r w:rsidRPr="00EA2F7F">
        <w:rPr>
          <w:i w:val="0"/>
          <w:sz w:val="22"/>
          <w:szCs w:val="22"/>
        </w:rPr>
        <w:t>ecturer</w:t>
      </w:r>
    </w:p>
    <w:p w:rsidR="00EA2F7F" w:rsidRPr="00EA2F7F" w:rsidRDefault="00EA2F7F" w:rsidP="002B001B">
      <w:pPr>
        <w:pStyle w:val="AA-Bullets"/>
        <w:numPr>
          <w:ilvl w:val="0"/>
          <w:numId w:val="12"/>
        </w:numPr>
        <w:ind w:left="-567" w:right="-567" w:firstLine="0"/>
        <w:rPr>
          <w:i w:val="0"/>
          <w:sz w:val="22"/>
          <w:szCs w:val="22"/>
        </w:rPr>
      </w:pPr>
      <w:r w:rsidRPr="00EA2F7F">
        <w:rPr>
          <w:i w:val="0"/>
          <w:sz w:val="22"/>
          <w:szCs w:val="22"/>
        </w:rPr>
        <w:t>be from within the European Economic Area</w:t>
      </w:r>
    </w:p>
    <w:p w:rsidR="00EA2F7F" w:rsidRPr="00EA2F7F" w:rsidRDefault="00EA2F7F" w:rsidP="002B001B">
      <w:pPr>
        <w:pStyle w:val="AA-Bullets"/>
        <w:numPr>
          <w:ilvl w:val="0"/>
          <w:numId w:val="12"/>
        </w:numPr>
        <w:ind w:left="-567" w:right="-567" w:firstLine="0"/>
        <w:rPr>
          <w:i w:val="0"/>
          <w:sz w:val="22"/>
          <w:szCs w:val="22"/>
        </w:rPr>
      </w:pPr>
      <w:r w:rsidRPr="00EA2F7F">
        <w:rPr>
          <w:i w:val="0"/>
          <w:sz w:val="22"/>
          <w:szCs w:val="22"/>
        </w:rPr>
        <w:t>have significant teaching experience in higher education within the UK</w:t>
      </w:r>
    </w:p>
    <w:p w:rsidR="00EA2F7F" w:rsidRPr="00EA2F7F" w:rsidRDefault="00EA2F7F" w:rsidP="002B001B">
      <w:pPr>
        <w:pStyle w:val="AA-Bullets"/>
        <w:numPr>
          <w:ilvl w:val="0"/>
          <w:numId w:val="12"/>
        </w:numPr>
        <w:ind w:left="-567" w:right="-567" w:firstLine="0"/>
        <w:rPr>
          <w:i w:val="0"/>
          <w:sz w:val="22"/>
          <w:szCs w:val="22"/>
        </w:rPr>
      </w:pPr>
      <w:proofErr w:type="gramStart"/>
      <w:r w:rsidRPr="00EA2F7F">
        <w:rPr>
          <w:i w:val="0"/>
          <w:sz w:val="22"/>
          <w:szCs w:val="22"/>
        </w:rPr>
        <w:t>not</w:t>
      </w:r>
      <w:proofErr w:type="gramEnd"/>
      <w:r w:rsidRPr="00EA2F7F">
        <w:rPr>
          <w:i w:val="0"/>
          <w:sz w:val="22"/>
          <w:szCs w:val="22"/>
        </w:rPr>
        <w:t xml:space="preserve"> currently be, or have been in the past five years, a student, member of staff, or external </w:t>
      </w:r>
      <w:r w:rsidR="002B001B">
        <w:rPr>
          <w:i w:val="0"/>
          <w:sz w:val="22"/>
          <w:szCs w:val="22"/>
        </w:rPr>
        <w:tab/>
      </w:r>
      <w:r w:rsidRPr="00EA2F7F">
        <w:rPr>
          <w:i w:val="0"/>
          <w:sz w:val="22"/>
          <w:szCs w:val="22"/>
        </w:rPr>
        <w:t>examiner of the University of Leeds.</w:t>
      </w:r>
    </w:p>
    <w:p w:rsidR="00EA2F7F" w:rsidRPr="00EA2F7F" w:rsidRDefault="00EA2F7F" w:rsidP="002B001B">
      <w:pPr>
        <w:pStyle w:val="AA-Explanation-Summary"/>
        <w:ind w:left="-567" w:right="-567"/>
        <w:rPr>
          <w:i w:val="0"/>
          <w:sz w:val="22"/>
          <w:szCs w:val="22"/>
        </w:rPr>
      </w:pPr>
      <w:r w:rsidRPr="00EA2F7F">
        <w:rPr>
          <w:i w:val="0"/>
          <w:sz w:val="22"/>
          <w:szCs w:val="22"/>
        </w:rPr>
        <w:t xml:space="preserve">Any exceptions to these criteria should be agreed </w:t>
      </w:r>
      <w:r w:rsidR="002B001B">
        <w:rPr>
          <w:i w:val="0"/>
          <w:sz w:val="22"/>
          <w:szCs w:val="22"/>
        </w:rPr>
        <w:t xml:space="preserve">in advance </w:t>
      </w:r>
      <w:r w:rsidRPr="00EA2F7F">
        <w:rPr>
          <w:i w:val="0"/>
          <w:sz w:val="22"/>
          <w:szCs w:val="22"/>
        </w:rPr>
        <w:t>with the Faculty Pro Dean for Student Education</w:t>
      </w:r>
      <w:r w:rsidR="002B001B">
        <w:rPr>
          <w:i w:val="0"/>
          <w:sz w:val="22"/>
          <w:szCs w:val="22"/>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628"/>
      </w:tblGrid>
      <w:tr w:rsidR="00EA2F7F" w:rsidRPr="00BE2A6F" w:rsidTr="002B001B">
        <w:tc>
          <w:tcPr>
            <w:tcW w:w="4720" w:type="dxa"/>
            <w:tcBorders>
              <w:bottom w:val="single" w:sz="4" w:space="0" w:color="auto"/>
            </w:tcBorders>
            <w:shd w:val="clear" w:color="auto" w:fill="E5E5E5"/>
          </w:tcPr>
          <w:p w:rsidR="00EA2F7F" w:rsidRPr="00BE2A6F" w:rsidRDefault="00EA2F7F" w:rsidP="002B001B">
            <w:pPr>
              <w:pStyle w:val="AA-FieldTitle"/>
              <w:ind w:left="-567" w:firstLine="567"/>
              <w:rPr>
                <w:szCs w:val="22"/>
              </w:rPr>
            </w:pPr>
            <w:r w:rsidRPr="00BE2A6F">
              <w:rPr>
                <w:szCs w:val="22"/>
              </w:rPr>
              <w:t>Name and title</w:t>
            </w:r>
          </w:p>
        </w:tc>
        <w:tc>
          <w:tcPr>
            <w:tcW w:w="5628" w:type="dxa"/>
          </w:tcPr>
          <w:p w:rsidR="00EA2F7F" w:rsidRPr="00BE2A6F" w:rsidRDefault="00EA2F7F" w:rsidP="002B001B">
            <w:pPr>
              <w:ind w:left="-567" w:firstLine="567"/>
              <w:rPr>
                <w:sz w:val="22"/>
                <w:szCs w:val="22"/>
              </w:rPr>
            </w:pPr>
          </w:p>
        </w:tc>
      </w:tr>
      <w:tr w:rsidR="00EA2F7F" w:rsidRPr="00BE2A6F" w:rsidTr="002B001B">
        <w:tc>
          <w:tcPr>
            <w:tcW w:w="4720" w:type="dxa"/>
            <w:tcBorders>
              <w:top w:val="single" w:sz="4" w:space="0" w:color="auto"/>
              <w:bottom w:val="single" w:sz="4" w:space="0" w:color="auto"/>
            </w:tcBorders>
            <w:shd w:val="clear" w:color="auto" w:fill="E5E5E5"/>
          </w:tcPr>
          <w:p w:rsidR="00EA2F7F" w:rsidRPr="00BE2A6F" w:rsidRDefault="00EA2F7F" w:rsidP="002B001B">
            <w:pPr>
              <w:pStyle w:val="AA-FieldTitle"/>
              <w:ind w:left="-567" w:firstLine="567"/>
              <w:rPr>
                <w:szCs w:val="22"/>
              </w:rPr>
            </w:pPr>
            <w:r w:rsidRPr="00BE2A6F">
              <w:rPr>
                <w:szCs w:val="22"/>
              </w:rPr>
              <w:t>Institution</w:t>
            </w:r>
          </w:p>
        </w:tc>
        <w:tc>
          <w:tcPr>
            <w:tcW w:w="5628" w:type="dxa"/>
          </w:tcPr>
          <w:p w:rsidR="00EA2F7F" w:rsidRPr="00BE2A6F" w:rsidRDefault="00EA2F7F" w:rsidP="002B001B">
            <w:pPr>
              <w:ind w:left="-567" w:firstLine="567"/>
              <w:rPr>
                <w:sz w:val="22"/>
                <w:szCs w:val="22"/>
              </w:rPr>
            </w:pPr>
          </w:p>
        </w:tc>
      </w:tr>
      <w:tr w:rsidR="00EA2F7F" w:rsidRPr="00BE2A6F" w:rsidTr="002B001B">
        <w:tc>
          <w:tcPr>
            <w:tcW w:w="4720" w:type="dxa"/>
            <w:tcBorders>
              <w:top w:val="single" w:sz="4" w:space="0" w:color="auto"/>
              <w:bottom w:val="single" w:sz="4" w:space="0" w:color="auto"/>
            </w:tcBorders>
            <w:shd w:val="clear" w:color="auto" w:fill="E5E5E5"/>
          </w:tcPr>
          <w:p w:rsidR="00EA2F7F" w:rsidRPr="00BE2A6F" w:rsidRDefault="00EA2F7F" w:rsidP="002B001B">
            <w:pPr>
              <w:pStyle w:val="AA-FieldTitle"/>
              <w:ind w:left="-567" w:firstLine="567"/>
              <w:rPr>
                <w:szCs w:val="22"/>
              </w:rPr>
            </w:pPr>
            <w:r w:rsidRPr="00BE2A6F">
              <w:rPr>
                <w:szCs w:val="22"/>
              </w:rPr>
              <w:t xml:space="preserve">Role </w:t>
            </w:r>
            <w:r w:rsidRPr="00BE2A6F">
              <w:rPr>
                <w:b w:val="0"/>
                <w:szCs w:val="22"/>
              </w:rPr>
              <w:t>e.g. senior lecturer, professor etc.</w:t>
            </w:r>
          </w:p>
        </w:tc>
        <w:tc>
          <w:tcPr>
            <w:tcW w:w="5628" w:type="dxa"/>
          </w:tcPr>
          <w:p w:rsidR="00EA2F7F" w:rsidRPr="00BE2A6F" w:rsidRDefault="00EA2F7F" w:rsidP="002B001B">
            <w:pPr>
              <w:ind w:left="-567" w:firstLine="567"/>
              <w:rPr>
                <w:sz w:val="22"/>
                <w:szCs w:val="22"/>
              </w:rPr>
            </w:pPr>
          </w:p>
        </w:tc>
      </w:tr>
      <w:tr w:rsidR="00EA2F7F" w:rsidRPr="00BE2A6F" w:rsidTr="002B001B">
        <w:tc>
          <w:tcPr>
            <w:tcW w:w="4720" w:type="dxa"/>
            <w:tcBorders>
              <w:top w:val="single" w:sz="4" w:space="0" w:color="auto"/>
            </w:tcBorders>
            <w:shd w:val="clear" w:color="auto" w:fill="E5E5E5"/>
          </w:tcPr>
          <w:p w:rsidR="003E7A19" w:rsidRDefault="00EA2F7F" w:rsidP="002B001B">
            <w:pPr>
              <w:pStyle w:val="AA-FieldTitle"/>
              <w:ind w:left="-567" w:firstLine="567"/>
              <w:rPr>
                <w:szCs w:val="22"/>
              </w:rPr>
            </w:pPr>
            <w:r w:rsidRPr="00BE2A6F">
              <w:rPr>
                <w:szCs w:val="22"/>
              </w:rPr>
              <w:t xml:space="preserve">E-Mail </w:t>
            </w:r>
          </w:p>
          <w:p w:rsidR="00EA2F7F" w:rsidRPr="003E7A19" w:rsidRDefault="003E7A19" w:rsidP="003E7A19">
            <w:pPr>
              <w:tabs>
                <w:tab w:val="left" w:pos="915"/>
              </w:tabs>
            </w:pPr>
            <w:r>
              <w:tab/>
            </w:r>
          </w:p>
        </w:tc>
        <w:tc>
          <w:tcPr>
            <w:tcW w:w="5628" w:type="dxa"/>
          </w:tcPr>
          <w:p w:rsidR="00EA2F7F" w:rsidRPr="00BE2A6F" w:rsidRDefault="00EA2F7F" w:rsidP="002B001B">
            <w:pPr>
              <w:ind w:left="-567" w:firstLine="567"/>
              <w:rPr>
                <w:sz w:val="22"/>
                <w:szCs w:val="22"/>
              </w:rPr>
            </w:pPr>
          </w:p>
        </w:tc>
      </w:tr>
    </w:tbl>
    <w:p w:rsidR="00EA2F7F" w:rsidRPr="00BE2A6F" w:rsidRDefault="00EA2F7F" w:rsidP="00BA220E">
      <w:pPr>
        <w:pStyle w:val="Heading3"/>
      </w:pPr>
      <w:r w:rsidRPr="00BE2A6F">
        <w:lastRenderedPageBreak/>
        <w:t>3</w:t>
      </w:r>
      <w:r w:rsidR="009A7E8D">
        <w:t>.</w:t>
      </w:r>
      <w:r w:rsidRPr="00BE2A6F">
        <w:t xml:space="preserve"> The review</w:t>
      </w:r>
    </w:p>
    <w:p w:rsidR="00EA2F7F" w:rsidRDefault="00EA2F7F" w:rsidP="002B001B">
      <w:pPr>
        <w:pStyle w:val="AA-Explanation-Summary"/>
        <w:ind w:left="-567" w:right="-567"/>
        <w:rPr>
          <w:i w:val="0"/>
          <w:sz w:val="22"/>
          <w:szCs w:val="22"/>
        </w:rPr>
      </w:pPr>
      <w:r w:rsidRPr="00FA1FAD">
        <w:rPr>
          <w:i w:val="0"/>
          <w:sz w:val="22"/>
          <w:szCs w:val="22"/>
        </w:rPr>
        <w:t>Thank you for agreeing to act as</w:t>
      </w:r>
      <w:r w:rsidR="00200BBF">
        <w:rPr>
          <w:i w:val="0"/>
          <w:sz w:val="22"/>
          <w:szCs w:val="22"/>
        </w:rPr>
        <w:t xml:space="preserve"> external reviewer for this new programme or </w:t>
      </w:r>
      <w:r w:rsidR="006218CA">
        <w:rPr>
          <w:i w:val="0"/>
          <w:sz w:val="22"/>
          <w:szCs w:val="22"/>
        </w:rPr>
        <w:t>major amendments to a</w:t>
      </w:r>
      <w:r w:rsidR="00200BBF">
        <w:rPr>
          <w:i w:val="0"/>
          <w:sz w:val="22"/>
          <w:szCs w:val="22"/>
        </w:rPr>
        <w:t>n existing</w:t>
      </w:r>
      <w:r w:rsidRPr="00FA1FAD">
        <w:rPr>
          <w:i w:val="0"/>
          <w:sz w:val="22"/>
          <w:szCs w:val="22"/>
        </w:rPr>
        <w:t xml:space="preserve"> programme of study. All programmes of study at the University of Leeds are subject to approval of the Taught Student Education Committee of the relevant faculty. The committees work on the premise that the expertise on a subject rests in the proposing academic department and that any judgements it makes on the academic content of a proposed new programme must be limited. For this reason proposers are asked to seek a review from a peer in their subject area. Please comment on:</w:t>
      </w:r>
    </w:p>
    <w:p w:rsidR="00FA1FAD" w:rsidRPr="00FA1FAD" w:rsidRDefault="00FA1FAD" w:rsidP="002B001B">
      <w:pPr>
        <w:pStyle w:val="AA-Explanation-Summary"/>
        <w:ind w:left="-567" w:right="-567"/>
        <w:rPr>
          <w:i w:val="0"/>
          <w:sz w:val="22"/>
          <w:szCs w:val="22"/>
        </w:rPr>
      </w:pPr>
    </w:p>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EA2F7F" w:rsidRPr="00B53298" w:rsidTr="002B001B">
        <w:trPr>
          <w:trHeight w:val="292"/>
        </w:trPr>
        <w:tc>
          <w:tcPr>
            <w:tcW w:w="10382" w:type="dxa"/>
            <w:tcBorders>
              <w:bottom w:val="single" w:sz="4" w:space="0" w:color="auto"/>
            </w:tcBorders>
            <w:shd w:val="clear" w:color="auto" w:fill="E5E5E5"/>
          </w:tcPr>
          <w:p w:rsidR="00EA2F7F" w:rsidRPr="00B53298" w:rsidRDefault="00EA2F7F" w:rsidP="005D4659">
            <w:pPr>
              <w:pStyle w:val="Heading4"/>
              <w:ind w:right="68" w:firstLine="33"/>
              <w:rPr>
                <w:sz w:val="22"/>
                <w:szCs w:val="22"/>
                <w:lang w:eastAsia="en-GB"/>
              </w:rPr>
            </w:pPr>
            <w:r w:rsidRPr="00B53298">
              <w:rPr>
                <w:sz w:val="22"/>
                <w:szCs w:val="22"/>
                <w:lang w:eastAsia="en-GB"/>
              </w:rPr>
              <w:t>Distinctiveness</w:t>
            </w:r>
          </w:p>
          <w:p w:rsidR="00EA2F7F" w:rsidRPr="00B53298" w:rsidRDefault="00EA2F7F" w:rsidP="005D4659">
            <w:pPr>
              <w:pStyle w:val="AA-Explanation"/>
              <w:ind w:right="68" w:firstLine="33"/>
              <w:rPr>
                <w:i w:val="0"/>
                <w:sz w:val="22"/>
                <w:szCs w:val="22"/>
                <w:lang w:eastAsia="en-GB"/>
              </w:rPr>
            </w:pPr>
            <w:r w:rsidRPr="00B53298">
              <w:rPr>
                <w:i w:val="0"/>
                <w:sz w:val="22"/>
                <w:szCs w:val="22"/>
                <w:lang w:eastAsia="en-GB"/>
              </w:rPr>
              <w:t>Including the place of the programme within UK higher education and the relationship of the proposals to other subject provision in the same area.</w:t>
            </w:r>
          </w:p>
        </w:tc>
      </w:tr>
      <w:tr w:rsidR="00EA2F7F" w:rsidRPr="00B53298" w:rsidTr="002B001B">
        <w:trPr>
          <w:trHeight w:val="711"/>
        </w:trPr>
        <w:tc>
          <w:tcPr>
            <w:tcW w:w="10382" w:type="dxa"/>
            <w:tcBorders>
              <w:bottom w:val="single" w:sz="4" w:space="0" w:color="auto"/>
            </w:tcBorders>
            <w:shd w:val="clear" w:color="auto" w:fill="auto"/>
          </w:tcPr>
          <w:p w:rsidR="005D4659" w:rsidRPr="00B53298" w:rsidRDefault="005D4659" w:rsidP="005D4659">
            <w:pPr>
              <w:ind w:right="68" w:firstLine="33"/>
              <w:rPr>
                <w:sz w:val="22"/>
                <w:szCs w:val="22"/>
              </w:rPr>
            </w:pPr>
          </w:p>
        </w:tc>
      </w:tr>
      <w:tr w:rsidR="00EA2F7F" w:rsidRPr="00B53298" w:rsidTr="002B001B">
        <w:trPr>
          <w:trHeight w:val="292"/>
        </w:trPr>
        <w:tc>
          <w:tcPr>
            <w:tcW w:w="10382" w:type="dxa"/>
            <w:tcBorders>
              <w:bottom w:val="single" w:sz="4" w:space="0" w:color="auto"/>
            </w:tcBorders>
            <w:shd w:val="clear" w:color="auto" w:fill="E5E5E5"/>
          </w:tcPr>
          <w:p w:rsidR="00EA2F7F" w:rsidRPr="00B53298" w:rsidRDefault="00EA2F7F" w:rsidP="005D4659">
            <w:pPr>
              <w:pStyle w:val="Heading4"/>
              <w:ind w:right="-74" w:firstLine="33"/>
              <w:rPr>
                <w:sz w:val="22"/>
                <w:szCs w:val="22"/>
                <w:lang w:eastAsia="en-GB"/>
              </w:rPr>
            </w:pPr>
            <w:r w:rsidRPr="00B53298">
              <w:rPr>
                <w:sz w:val="22"/>
                <w:szCs w:val="22"/>
                <w:lang w:eastAsia="en-GB"/>
              </w:rPr>
              <w:t>Learning outcomes</w:t>
            </w:r>
          </w:p>
          <w:p w:rsidR="00EA2F7F" w:rsidRPr="00B53298" w:rsidRDefault="00EA2F7F" w:rsidP="004F5E7D">
            <w:pPr>
              <w:pStyle w:val="AA-Explanation"/>
              <w:ind w:right="-74" w:firstLine="33"/>
              <w:rPr>
                <w:i w:val="0"/>
                <w:sz w:val="22"/>
                <w:szCs w:val="22"/>
                <w:lang w:eastAsia="en-GB"/>
              </w:rPr>
            </w:pPr>
            <w:r w:rsidRPr="00B53298">
              <w:rPr>
                <w:i w:val="0"/>
                <w:sz w:val="22"/>
                <w:szCs w:val="22"/>
                <w:lang w:eastAsia="en-GB"/>
              </w:rPr>
              <w:t>Including relationship to similar programmes offered elsewhere and the relevant QAA Subject Benchmark Statement(s). Is the relative demand, complexity, depth of study and learner autonomy involved appropriate?</w:t>
            </w:r>
            <w:r w:rsidRPr="00B53298">
              <w:rPr>
                <w:i w:val="0"/>
                <w:sz w:val="22"/>
                <w:szCs w:val="22"/>
              </w:rPr>
              <w:t xml:space="preserve"> </w:t>
            </w:r>
            <w:r w:rsidR="00CA09B3">
              <w:rPr>
                <w:i w:val="0"/>
                <w:sz w:val="22"/>
                <w:szCs w:val="22"/>
              </w:rPr>
              <w:t xml:space="preserve">Is the level appropriate </w:t>
            </w:r>
            <w:r w:rsidR="004F5E7D">
              <w:rPr>
                <w:i w:val="0"/>
                <w:sz w:val="22"/>
                <w:szCs w:val="22"/>
              </w:rPr>
              <w:t xml:space="preserve">for the award and aligned to the FHEQ? </w:t>
            </w:r>
            <w:r w:rsidRPr="00B53298">
              <w:rPr>
                <w:i w:val="0"/>
                <w:sz w:val="22"/>
                <w:szCs w:val="22"/>
                <w:lang w:eastAsia="en-GB"/>
              </w:rPr>
              <w:t xml:space="preserve">Are all relevant benchmark statements, Professional, Statutory and Regulatory Bodies (PSRB) requirements, </w:t>
            </w:r>
            <w:r w:rsidR="00FA1FAD" w:rsidRPr="00B53298">
              <w:rPr>
                <w:i w:val="0"/>
                <w:sz w:val="22"/>
                <w:szCs w:val="22"/>
                <w:lang w:eastAsia="en-GB"/>
              </w:rPr>
              <w:t>etc.</w:t>
            </w:r>
            <w:r w:rsidRPr="00B53298">
              <w:rPr>
                <w:i w:val="0"/>
                <w:sz w:val="22"/>
                <w:szCs w:val="22"/>
                <w:lang w:eastAsia="en-GB"/>
              </w:rPr>
              <w:t>, satisfied?</w:t>
            </w:r>
          </w:p>
        </w:tc>
      </w:tr>
      <w:tr w:rsidR="00EA2F7F" w:rsidRPr="00B53298" w:rsidTr="002B001B">
        <w:trPr>
          <w:trHeight w:val="799"/>
        </w:trPr>
        <w:tc>
          <w:tcPr>
            <w:tcW w:w="10382" w:type="dxa"/>
            <w:tcBorders>
              <w:bottom w:val="single" w:sz="4" w:space="0" w:color="auto"/>
            </w:tcBorders>
            <w:shd w:val="clear" w:color="auto" w:fill="auto"/>
          </w:tcPr>
          <w:p w:rsidR="00EA2F7F" w:rsidRPr="00B53298" w:rsidRDefault="00EA2F7F" w:rsidP="005D4659">
            <w:pPr>
              <w:ind w:right="-74" w:firstLine="33"/>
              <w:rPr>
                <w:sz w:val="22"/>
                <w:szCs w:val="22"/>
              </w:rPr>
            </w:pPr>
          </w:p>
        </w:tc>
      </w:tr>
      <w:tr w:rsidR="00EA2F7F" w:rsidRPr="00B53298" w:rsidTr="002B001B">
        <w:trPr>
          <w:trHeight w:val="168"/>
        </w:trPr>
        <w:tc>
          <w:tcPr>
            <w:tcW w:w="10382" w:type="dxa"/>
            <w:tcBorders>
              <w:bottom w:val="single" w:sz="4" w:space="0" w:color="auto"/>
            </w:tcBorders>
            <w:shd w:val="clear" w:color="auto" w:fill="E5E5E5"/>
          </w:tcPr>
          <w:p w:rsidR="00EA2F7F" w:rsidRPr="00B53298" w:rsidRDefault="00EA2F7F" w:rsidP="005D4659">
            <w:pPr>
              <w:pStyle w:val="Heading4"/>
              <w:ind w:right="-74" w:firstLine="33"/>
              <w:rPr>
                <w:sz w:val="22"/>
                <w:szCs w:val="22"/>
                <w:lang w:eastAsia="en-GB"/>
              </w:rPr>
            </w:pPr>
            <w:r w:rsidRPr="00B53298">
              <w:rPr>
                <w:sz w:val="22"/>
                <w:szCs w:val="22"/>
                <w:lang w:eastAsia="en-GB"/>
              </w:rPr>
              <w:t xml:space="preserve">Curriculum design </w:t>
            </w:r>
          </w:p>
          <w:p w:rsidR="00EA2F7F" w:rsidRPr="00B53298" w:rsidRDefault="00EA2F7F" w:rsidP="005D4659">
            <w:pPr>
              <w:pStyle w:val="AA-Explanation"/>
              <w:ind w:right="-74" w:firstLine="33"/>
              <w:rPr>
                <w:i w:val="0"/>
                <w:sz w:val="22"/>
                <w:szCs w:val="22"/>
                <w:lang w:eastAsia="en-GB"/>
              </w:rPr>
            </w:pPr>
            <w:r w:rsidRPr="00B53298">
              <w:rPr>
                <w:i w:val="0"/>
                <w:sz w:val="22"/>
                <w:szCs w:val="22"/>
                <w:lang w:eastAsia="en-GB"/>
              </w:rPr>
              <w:t>Including programme length, compulsory/optional modules, balances between disciplinary areas.</w:t>
            </w:r>
            <w:r w:rsidRPr="00B53298">
              <w:rPr>
                <w:i w:val="0"/>
                <w:sz w:val="22"/>
                <w:szCs w:val="22"/>
              </w:rPr>
              <w:t xml:space="preserve"> Is there overall coherence within the programme (currency, academic development and opportunities for personal development)? </w:t>
            </w:r>
          </w:p>
        </w:tc>
      </w:tr>
      <w:tr w:rsidR="00EA2F7F" w:rsidRPr="00B53298" w:rsidTr="002B001B">
        <w:trPr>
          <w:trHeight w:val="743"/>
        </w:trPr>
        <w:tc>
          <w:tcPr>
            <w:tcW w:w="10382" w:type="dxa"/>
            <w:tcBorders>
              <w:bottom w:val="single" w:sz="4" w:space="0" w:color="auto"/>
            </w:tcBorders>
            <w:shd w:val="clear" w:color="auto" w:fill="auto"/>
          </w:tcPr>
          <w:p w:rsidR="00EA2F7F" w:rsidRPr="00B53298" w:rsidRDefault="00EA2F7F" w:rsidP="005D4659">
            <w:pPr>
              <w:ind w:right="-74" w:firstLine="33"/>
              <w:rPr>
                <w:sz w:val="22"/>
                <w:szCs w:val="22"/>
              </w:rPr>
            </w:pPr>
          </w:p>
        </w:tc>
      </w:tr>
      <w:tr w:rsidR="00EA2F7F" w:rsidRPr="00B53298" w:rsidTr="002B001B">
        <w:trPr>
          <w:trHeight w:val="168"/>
        </w:trPr>
        <w:tc>
          <w:tcPr>
            <w:tcW w:w="10382" w:type="dxa"/>
            <w:tcBorders>
              <w:bottom w:val="single" w:sz="4" w:space="0" w:color="auto"/>
            </w:tcBorders>
            <w:shd w:val="clear" w:color="auto" w:fill="E5E5E5"/>
          </w:tcPr>
          <w:p w:rsidR="00EA2F7F" w:rsidRPr="00B53298" w:rsidRDefault="00EA2F7F" w:rsidP="005D4659">
            <w:pPr>
              <w:pStyle w:val="Heading4"/>
              <w:ind w:right="-74" w:firstLine="33"/>
              <w:rPr>
                <w:sz w:val="22"/>
                <w:szCs w:val="22"/>
                <w:lang w:eastAsia="en-GB"/>
              </w:rPr>
            </w:pPr>
            <w:r w:rsidRPr="00B53298">
              <w:rPr>
                <w:sz w:val="22"/>
                <w:szCs w:val="22"/>
                <w:lang w:eastAsia="en-GB"/>
              </w:rPr>
              <w:t xml:space="preserve">Core Programme Threads </w:t>
            </w:r>
          </w:p>
          <w:p w:rsidR="00EA2F7F" w:rsidRPr="00B53298" w:rsidRDefault="00EA2F7F" w:rsidP="005D4659">
            <w:pPr>
              <w:pStyle w:val="AA-Explanation"/>
              <w:ind w:right="-74" w:firstLine="33"/>
              <w:rPr>
                <w:i w:val="0"/>
                <w:sz w:val="22"/>
                <w:szCs w:val="22"/>
                <w:lang w:eastAsia="en-GB"/>
              </w:rPr>
            </w:pPr>
            <w:r w:rsidRPr="00B53298">
              <w:rPr>
                <w:b/>
                <w:i w:val="0"/>
                <w:sz w:val="22"/>
                <w:szCs w:val="22"/>
              </w:rPr>
              <w:t>(For undergraduate programmes only)</w:t>
            </w:r>
            <w:r w:rsidRPr="00B53298">
              <w:rPr>
                <w:i w:val="0"/>
                <w:sz w:val="22"/>
                <w:szCs w:val="22"/>
              </w:rPr>
              <w:t xml:space="preserve"> The Leeds curriculum requires all students to develop an awareness and understanding of three key topics within the context of their discipline: Employability, Ethics and Responsibility, and Global and Cultural Insight. Comment on how well this is evidenced.</w:t>
            </w:r>
          </w:p>
        </w:tc>
      </w:tr>
      <w:tr w:rsidR="00EA2F7F" w:rsidRPr="00B53298" w:rsidTr="002B001B">
        <w:trPr>
          <w:trHeight w:val="870"/>
        </w:trPr>
        <w:tc>
          <w:tcPr>
            <w:tcW w:w="10382" w:type="dxa"/>
            <w:tcBorders>
              <w:bottom w:val="single" w:sz="4" w:space="0" w:color="auto"/>
            </w:tcBorders>
          </w:tcPr>
          <w:p w:rsidR="00EA2F7F" w:rsidRPr="00B53298" w:rsidRDefault="00EA2F7F" w:rsidP="005D4659">
            <w:pPr>
              <w:ind w:right="-74" w:firstLine="33"/>
              <w:rPr>
                <w:sz w:val="22"/>
                <w:szCs w:val="22"/>
              </w:rPr>
            </w:pPr>
          </w:p>
        </w:tc>
      </w:tr>
      <w:tr w:rsidR="00EA2F7F" w:rsidRPr="00B53298" w:rsidTr="002B001B">
        <w:trPr>
          <w:trHeight w:val="56"/>
        </w:trPr>
        <w:tc>
          <w:tcPr>
            <w:tcW w:w="10382" w:type="dxa"/>
            <w:tcBorders>
              <w:top w:val="single" w:sz="4" w:space="0" w:color="auto"/>
              <w:left w:val="single" w:sz="4" w:space="0" w:color="auto"/>
              <w:bottom w:val="single" w:sz="4" w:space="0" w:color="auto"/>
              <w:right w:val="single" w:sz="4" w:space="0" w:color="auto"/>
            </w:tcBorders>
            <w:shd w:val="clear" w:color="auto" w:fill="E5E5E5"/>
          </w:tcPr>
          <w:p w:rsidR="00EA2F7F" w:rsidRPr="00B53298" w:rsidRDefault="00EA2F7F" w:rsidP="005D4659">
            <w:pPr>
              <w:pStyle w:val="Heading4"/>
              <w:ind w:firstLine="33"/>
              <w:rPr>
                <w:sz w:val="22"/>
                <w:szCs w:val="22"/>
                <w:lang w:eastAsia="en-GB"/>
              </w:rPr>
            </w:pPr>
            <w:r w:rsidRPr="00B53298">
              <w:rPr>
                <w:sz w:val="22"/>
                <w:szCs w:val="22"/>
                <w:lang w:eastAsia="en-GB"/>
              </w:rPr>
              <w:lastRenderedPageBreak/>
              <w:t>Assessment arrangements</w:t>
            </w:r>
          </w:p>
          <w:p w:rsidR="00EA2F7F" w:rsidRPr="00B53298" w:rsidRDefault="00EA2F7F" w:rsidP="005D4659">
            <w:pPr>
              <w:pStyle w:val="AA-Explanation"/>
              <w:ind w:firstLine="33"/>
              <w:rPr>
                <w:i w:val="0"/>
                <w:sz w:val="22"/>
                <w:szCs w:val="22"/>
              </w:rPr>
            </w:pPr>
            <w:r w:rsidRPr="00B53298">
              <w:rPr>
                <w:i w:val="0"/>
                <w:sz w:val="22"/>
                <w:szCs w:val="22"/>
                <w:lang w:eastAsia="en-GB"/>
              </w:rPr>
              <w:t>Does the assessment regime enable learners to demonstrate achievement of the learning outcomes?  Comment on the variety and progressive nature of the assessments and the opportunities for synoptic assessment.</w:t>
            </w:r>
          </w:p>
        </w:tc>
      </w:tr>
      <w:tr w:rsidR="00EA2F7F" w:rsidRPr="00B53298" w:rsidTr="002B001B">
        <w:trPr>
          <w:trHeight w:val="787"/>
        </w:trPr>
        <w:tc>
          <w:tcPr>
            <w:tcW w:w="10382" w:type="dxa"/>
            <w:tcBorders>
              <w:top w:val="single" w:sz="4" w:space="0" w:color="auto"/>
              <w:left w:val="single" w:sz="4" w:space="0" w:color="auto"/>
              <w:bottom w:val="single" w:sz="4" w:space="0" w:color="auto"/>
              <w:right w:val="single" w:sz="4" w:space="0" w:color="auto"/>
            </w:tcBorders>
            <w:shd w:val="clear" w:color="auto" w:fill="auto"/>
          </w:tcPr>
          <w:p w:rsidR="00EA2F7F" w:rsidRPr="00B53298" w:rsidRDefault="00EA2F7F" w:rsidP="005D4659">
            <w:pPr>
              <w:ind w:firstLine="33"/>
              <w:rPr>
                <w:sz w:val="22"/>
                <w:szCs w:val="22"/>
              </w:rPr>
            </w:pPr>
          </w:p>
        </w:tc>
      </w:tr>
      <w:tr w:rsidR="00EA2F7F" w:rsidRPr="00B53298" w:rsidTr="002B001B">
        <w:trPr>
          <w:trHeight w:val="284"/>
        </w:trPr>
        <w:tc>
          <w:tcPr>
            <w:tcW w:w="10382" w:type="dxa"/>
            <w:tcBorders>
              <w:top w:val="single" w:sz="4" w:space="0" w:color="auto"/>
              <w:left w:val="single" w:sz="4" w:space="0" w:color="auto"/>
              <w:bottom w:val="single" w:sz="4" w:space="0" w:color="auto"/>
              <w:right w:val="single" w:sz="4" w:space="0" w:color="auto"/>
            </w:tcBorders>
            <w:shd w:val="clear" w:color="auto" w:fill="E5E5E5"/>
          </w:tcPr>
          <w:p w:rsidR="00EA2F7F" w:rsidRPr="00B53298" w:rsidRDefault="00EA2F7F" w:rsidP="005D4659">
            <w:pPr>
              <w:pStyle w:val="Heading4"/>
              <w:ind w:firstLine="33"/>
              <w:rPr>
                <w:sz w:val="22"/>
                <w:szCs w:val="22"/>
                <w:lang w:eastAsia="en-GB"/>
              </w:rPr>
            </w:pPr>
            <w:r w:rsidRPr="00B53298">
              <w:rPr>
                <w:sz w:val="22"/>
                <w:szCs w:val="22"/>
                <w:lang w:eastAsia="en-GB"/>
              </w:rPr>
              <w:t>Employability</w:t>
            </w:r>
          </w:p>
          <w:p w:rsidR="00EA2F7F" w:rsidRPr="00B53298" w:rsidRDefault="00EA2F7F" w:rsidP="005D4659">
            <w:pPr>
              <w:pStyle w:val="AA-Explanation"/>
              <w:ind w:firstLine="33"/>
              <w:rPr>
                <w:i w:val="0"/>
                <w:sz w:val="22"/>
                <w:szCs w:val="22"/>
              </w:rPr>
            </w:pPr>
            <w:r w:rsidRPr="00B53298">
              <w:rPr>
                <w:i w:val="0"/>
                <w:sz w:val="22"/>
                <w:szCs w:val="22"/>
                <w:lang w:eastAsia="en-GB"/>
              </w:rPr>
              <w:t>Including the likely destinations and recruitment prospects of graduates. Comment on the development of relevant vocational and/or transferable skills.</w:t>
            </w:r>
          </w:p>
        </w:tc>
      </w:tr>
      <w:tr w:rsidR="00EA2F7F" w:rsidRPr="00B53298" w:rsidTr="002B001B">
        <w:trPr>
          <w:trHeight w:val="855"/>
        </w:trPr>
        <w:tc>
          <w:tcPr>
            <w:tcW w:w="10382" w:type="dxa"/>
            <w:tcBorders>
              <w:top w:val="single" w:sz="4" w:space="0" w:color="auto"/>
              <w:left w:val="single" w:sz="4" w:space="0" w:color="auto"/>
              <w:bottom w:val="single" w:sz="4" w:space="0" w:color="auto"/>
              <w:right w:val="single" w:sz="4" w:space="0" w:color="auto"/>
            </w:tcBorders>
            <w:shd w:val="clear" w:color="auto" w:fill="auto"/>
          </w:tcPr>
          <w:p w:rsidR="00EA2F7F" w:rsidRPr="00B53298" w:rsidRDefault="00EA2F7F" w:rsidP="005D4659">
            <w:pPr>
              <w:ind w:firstLine="33"/>
              <w:rPr>
                <w:sz w:val="22"/>
                <w:szCs w:val="22"/>
              </w:rPr>
            </w:pPr>
          </w:p>
        </w:tc>
      </w:tr>
      <w:tr w:rsidR="00EA2F7F" w:rsidRPr="00B53298" w:rsidTr="002B001B">
        <w:trPr>
          <w:trHeight w:val="284"/>
        </w:trPr>
        <w:tc>
          <w:tcPr>
            <w:tcW w:w="10382" w:type="dxa"/>
            <w:tcBorders>
              <w:top w:val="single" w:sz="4" w:space="0" w:color="auto"/>
              <w:left w:val="single" w:sz="4" w:space="0" w:color="auto"/>
              <w:bottom w:val="single" w:sz="4" w:space="0" w:color="auto"/>
              <w:right w:val="single" w:sz="4" w:space="0" w:color="auto"/>
            </w:tcBorders>
            <w:shd w:val="clear" w:color="auto" w:fill="E5E5E5"/>
          </w:tcPr>
          <w:p w:rsidR="00EA2F7F" w:rsidRPr="00B53298" w:rsidRDefault="00EA2F7F" w:rsidP="005D4659">
            <w:pPr>
              <w:pStyle w:val="Heading4"/>
              <w:ind w:firstLine="33"/>
              <w:rPr>
                <w:sz w:val="22"/>
                <w:szCs w:val="22"/>
              </w:rPr>
            </w:pPr>
            <w:r w:rsidRPr="00B53298">
              <w:rPr>
                <w:sz w:val="22"/>
                <w:szCs w:val="22"/>
              </w:rPr>
              <w:t>Research-based Learning</w:t>
            </w:r>
          </w:p>
          <w:p w:rsidR="00EA2F7F" w:rsidRPr="00B53298" w:rsidRDefault="00EA2F7F" w:rsidP="005D4659">
            <w:pPr>
              <w:pStyle w:val="AA-Explanation"/>
              <w:ind w:firstLine="33"/>
              <w:rPr>
                <w:i w:val="0"/>
                <w:sz w:val="22"/>
                <w:szCs w:val="22"/>
              </w:rPr>
            </w:pPr>
            <w:r w:rsidRPr="00B53298">
              <w:rPr>
                <w:i w:val="0"/>
                <w:sz w:val="22"/>
                <w:szCs w:val="22"/>
              </w:rPr>
              <w:t xml:space="preserve">Comment on the extent to which the programme evidences research-based learning for the individual student, progressing from research-led teaching through the development of research skills and culminating in an autonomous piece of research work. </w:t>
            </w:r>
          </w:p>
        </w:tc>
      </w:tr>
      <w:tr w:rsidR="00EA2F7F" w:rsidRPr="00B53298" w:rsidTr="002B001B">
        <w:trPr>
          <w:trHeight w:val="757"/>
        </w:trPr>
        <w:tc>
          <w:tcPr>
            <w:tcW w:w="10382" w:type="dxa"/>
            <w:tcBorders>
              <w:top w:val="single" w:sz="4" w:space="0" w:color="auto"/>
              <w:left w:val="single" w:sz="4" w:space="0" w:color="auto"/>
              <w:bottom w:val="single" w:sz="4" w:space="0" w:color="auto"/>
              <w:right w:val="single" w:sz="4" w:space="0" w:color="auto"/>
            </w:tcBorders>
            <w:shd w:val="clear" w:color="auto" w:fill="auto"/>
          </w:tcPr>
          <w:p w:rsidR="00EA2F7F" w:rsidRPr="00B53298" w:rsidRDefault="00EA2F7F" w:rsidP="005D4659">
            <w:pPr>
              <w:ind w:firstLine="33"/>
              <w:rPr>
                <w:sz w:val="22"/>
                <w:szCs w:val="22"/>
              </w:rPr>
            </w:pPr>
          </w:p>
        </w:tc>
      </w:tr>
    </w:tbl>
    <w:p w:rsidR="00FA1FAD" w:rsidRPr="00B53298" w:rsidRDefault="00FA1FAD" w:rsidP="00BA220E">
      <w:pPr>
        <w:pStyle w:val="Heading3"/>
      </w:pPr>
    </w:p>
    <w:p w:rsidR="00EA2F7F" w:rsidRPr="00B53298" w:rsidRDefault="00EA2F7F" w:rsidP="00BA220E">
      <w:pPr>
        <w:pStyle w:val="Heading3"/>
      </w:pPr>
      <w:r w:rsidRPr="00B53298">
        <w:t>4</w:t>
      </w:r>
      <w:r w:rsidR="009A7E8D">
        <w:t>.</w:t>
      </w:r>
      <w:r w:rsidRPr="00B53298">
        <w:t xml:space="preserve"> Submission</w:t>
      </w:r>
    </w:p>
    <w:p w:rsidR="00EA2F7F" w:rsidRPr="00B53298" w:rsidRDefault="00EA2F7F" w:rsidP="005D4659">
      <w:pPr>
        <w:pStyle w:val="AA-Explanation"/>
        <w:ind w:left="-567" w:right="-613"/>
        <w:rPr>
          <w:i w:val="0"/>
          <w:sz w:val="22"/>
          <w:szCs w:val="22"/>
        </w:rPr>
      </w:pPr>
      <w:r w:rsidRPr="00B53298">
        <w:rPr>
          <w:i w:val="0"/>
          <w:sz w:val="22"/>
          <w:szCs w:val="22"/>
        </w:rPr>
        <w:t>Please submit your review electronically to the programme proposer listed in section 1.</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551"/>
      </w:tblGrid>
      <w:tr w:rsidR="00EA2F7F" w:rsidRPr="00B53298" w:rsidTr="005D4659">
        <w:trPr>
          <w:trHeight w:val="495"/>
        </w:trPr>
        <w:tc>
          <w:tcPr>
            <w:tcW w:w="7797" w:type="dxa"/>
            <w:tcBorders>
              <w:bottom w:val="single" w:sz="4" w:space="0" w:color="auto"/>
            </w:tcBorders>
            <w:shd w:val="clear" w:color="auto" w:fill="E5E5E5"/>
          </w:tcPr>
          <w:p w:rsidR="00EA2F7F" w:rsidRPr="00B53298" w:rsidRDefault="00EA2F7F" w:rsidP="005D4659">
            <w:pPr>
              <w:pStyle w:val="Heading4"/>
              <w:rPr>
                <w:sz w:val="22"/>
                <w:szCs w:val="22"/>
              </w:rPr>
            </w:pPr>
            <w:r w:rsidRPr="00B53298">
              <w:rPr>
                <w:sz w:val="22"/>
                <w:szCs w:val="22"/>
              </w:rPr>
              <w:t>Completed by (type name):</w:t>
            </w:r>
          </w:p>
        </w:tc>
        <w:tc>
          <w:tcPr>
            <w:tcW w:w="2551" w:type="dxa"/>
            <w:shd w:val="clear" w:color="auto" w:fill="E5E5E5"/>
          </w:tcPr>
          <w:p w:rsidR="00EA2F7F" w:rsidRPr="00B53298" w:rsidRDefault="00EA2F7F" w:rsidP="005D4659">
            <w:pPr>
              <w:pStyle w:val="Heading4"/>
              <w:rPr>
                <w:sz w:val="22"/>
                <w:szCs w:val="22"/>
              </w:rPr>
            </w:pPr>
            <w:r w:rsidRPr="00B53298">
              <w:rPr>
                <w:sz w:val="22"/>
                <w:szCs w:val="22"/>
              </w:rPr>
              <w:t>Date of completion:</w:t>
            </w:r>
          </w:p>
        </w:tc>
      </w:tr>
      <w:tr w:rsidR="00EA2F7F" w:rsidRPr="00B53298" w:rsidTr="005D4659">
        <w:trPr>
          <w:trHeight w:val="495"/>
        </w:trPr>
        <w:tc>
          <w:tcPr>
            <w:tcW w:w="7797" w:type="dxa"/>
            <w:tcBorders>
              <w:bottom w:val="single" w:sz="4" w:space="0" w:color="auto"/>
            </w:tcBorders>
          </w:tcPr>
          <w:p w:rsidR="00EA2F7F" w:rsidRPr="00B53298" w:rsidRDefault="00EA2F7F" w:rsidP="005D4659">
            <w:pPr>
              <w:rPr>
                <w:sz w:val="22"/>
                <w:szCs w:val="22"/>
              </w:rPr>
            </w:pPr>
          </w:p>
        </w:tc>
        <w:tc>
          <w:tcPr>
            <w:tcW w:w="2551" w:type="dxa"/>
          </w:tcPr>
          <w:p w:rsidR="00EA2F7F" w:rsidRPr="00B53298" w:rsidRDefault="00EA2F7F" w:rsidP="005D4659">
            <w:pPr>
              <w:rPr>
                <w:sz w:val="22"/>
                <w:szCs w:val="22"/>
              </w:rPr>
            </w:pPr>
          </w:p>
        </w:tc>
      </w:tr>
    </w:tbl>
    <w:p w:rsidR="00FA1FAD" w:rsidRPr="00B53298" w:rsidRDefault="00FA1FAD" w:rsidP="00BA220E">
      <w:pPr>
        <w:pStyle w:val="Heading3"/>
      </w:pPr>
    </w:p>
    <w:p w:rsidR="00EA2F7F" w:rsidRPr="00B53298" w:rsidRDefault="00EA2F7F" w:rsidP="00BA220E">
      <w:pPr>
        <w:pStyle w:val="Heading3"/>
      </w:pPr>
      <w:r w:rsidRPr="00B53298">
        <w:t>5</w:t>
      </w:r>
      <w:r w:rsidR="009A7E8D">
        <w:t>.</w:t>
      </w:r>
      <w:r w:rsidRPr="00B53298">
        <w:t xml:space="preserve"> Payment</w:t>
      </w:r>
    </w:p>
    <w:p w:rsidR="00EA2F7F" w:rsidRPr="00B53298" w:rsidRDefault="00EA2F7F" w:rsidP="005D4659">
      <w:pPr>
        <w:pStyle w:val="AA-Explanation-Summary"/>
        <w:ind w:left="-567" w:right="-755"/>
        <w:rPr>
          <w:i w:val="0"/>
          <w:sz w:val="22"/>
          <w:szCs w:val="22"/>
        </w:rPr>
      </w:pPr>
      <w:r w:rsidRPr="00B53298">
        <w:rPr>
          <w:i w:val="0"/>
          <w:sz w:val="22"/>
          <w:szCs w:val="22"/>
        </w:rPr>
        <w:t>External reviewers are paid a fee of £200 on submission of their report. Payments are subject to UK national insurance and income tax. The payment is made by the proposing School/Faculty.</w:t>
      </w:r>
    </w:p>
    <w:p w:rsidR="006218CA" w:rsidRDefault="006218CA">
      <w:pPr>
        <w:spacing w:before="0" w:after="200"/>
        <w:rPr>
          <w:sz w:val="22"/>
          <w:szCs w:val="22"/>
        </w:rPr>
      </w:pPr>
      <w:r>
        <w:rPr>
          <w:sz w:val="22"/>
          <w:szCs w:val="22"/>
        </w:rPr>
        <w:br w:type="page"/>
      </w:r>
    </w:p>
    <w:p w:rsidR="006218CA" w:rsidRDefault="006218CA" w:rsidP="006218CA">
      <w:pPr>
        <w:spacing w:before="0"/>
        <w:ind w:left="-567" w:right="-612"/>
        <w:rPr>
          <w:b/>
        </w:rPr>
      </w:pPr>
      <w:r>
        <w:rPr>
          <w:b/>
        </w:rPr>
        <w:lastRenderedPageBreak/>
        <w:t>Annex 1</w:t>
      </w:r>
    </w:p>
    <w:p w:rsidR="00C27096" w:rsidRDefault="00C27096" w:rsidP="00C27096">
      <w:pPr>
        <w:jc w:val="center"/>
        <w:rPr>
          <w:b/>
          <w:u w:val="single"/>
        </w:rPr>
      </w:pPr>
      <w:r>
        <w:rPr>
          <w:b/>
          <w:u w:val="single"/>
        </w:rPr>
        <w:t>Major Programme Amendments</w:t>
      </w:r>
    </w:p>
    <w:p w:rsidR="00C27096" w:rsidRDefault="00C27096" w:rsidP="00C27096">
      <w:pPr>
        <w:jc w:val="center"/>
        <w:rPr>
          <w:b/>
          <w:u w:val="single"/>
        </w:rPr>
      </w:pPr>
    </w:p>
    <w:p w:rsidR="00C27096" w:rsidRDefault="00C27096" w:rsidP="00C27096">
      <w:pPr>
        <w:rPr>
          <w:i/>
        </w:rPr>
      </w:pPr>
      <w:r>
        <w:rPr>
          <w:i/>
        </w:rPr>
        <w:t xml:space="preserve">Following the request of the Taught Student Education Board the Quality Assurance Team has revisited the definition of ‘major programme amendments’ to ensure that only those proposals presenting substantial changes to existing programmes are classified as such.  As stated in current policy, approval of minor programme amendments is delegated to the relevant School Taught Student Education Committee (although it is proposed that the annual programme review provides details of any such amendments and reflects on the rationale for their implementation).  In clarifying the definition presented below, reference has been made of the QAA Quality Code and current practice in other higher education institutions.  </w:t>
      </w:r>
      <w:r w:rsidR="00DC4A5A">
        <w:rPr>
          <w:i/>
        </w:rPr>
        <w:br/>
      </w:r>
    </w:p>
    <w:p w:rsidR="00C27096" w:rsidRDefault="00C27096" w:rsidP="00C27096">
      <w:pPr>
        <w:rPr>
          <w:b/>
          <w:i/>
        </w:rPr>
      </w:pPr>
      <w:r>
        <w:rPr>
          <w:b/>
        </w:rPr>
        <w:t xml:space="preserve">Major Programme Amendments </w:t>
      </w:r>
      <w:r>
        <w:t xml:space="preserve">are those that involve </w:t>
      </w:r>
      <w:r>
        <w:rPr>
          <w:b/>
          <w:i/>
        </w:rPr>
        <w:t xml:space="preserve">changes to the structure of a programme which have the potential to impact on the programme level learning outcomes and the programme title, </w:t>
      </w:r>
      <w:proofErr w:type="spellStart"/>
      <w:r>
        <w:t>i.e</w:t>
      </w:r>
      <w:proofErr w:type="spellEnd"/>
      <w:r>
        <w:rPr>
          <w:b/>
          <w:i/>
        </w:rPr>
        <w:t>:</w:t>
      </w:r>
    </w:p>
    <w:p w:rsidR="00C27096" w:rsidRDefault="00C27096" w:rsidP="00C27096">
      <w:pPr>
        <w:pStyle w:val="ListParagraph"/>
        <w:numPr>
          <w:ilvl w:val="0"/>
          <w:numId w:val="15"/>
        </w:numPr>
        <w:spacing w:after="0"/>
        <w:ind w:left="720"/>
        <w:rPr>
          <w:rFonts w:ascii="Arial" w:hAnsi="Arial" w:cs="Arial"/>
          <w:b/>
          <w:i/>
        </w:rPr>
      </w:pPr>
      <w:r>
        <w:rPr>
          <w:rFonts w:ascii="Arial" w:hAnsi="Arial" w:cs="Arial"/>
        </w:rPr>
        <w:t>Any changes to the structure of the programme via the removal and/or addition of compulsory modules</w:t>
      </w:r>
      <w:r>
        <w:rPr>
          <w:rStyle w:val="FootnoteReference"/>
        </w:rPr>
        <w:footnoteReference w:id="1"/>
      </w:r>
      <w:r>
        <w:rPr>
          <w:rFonts w:ascii="Arial" w:hAnsi="Arial" w:cs="Arial"/>
        </w:rPr>
        <w:t xml:space="preserve"> </w:t>
      </w:r>
    </w:p>
    <w:p w:rsidR="00C27096" w:rsidRDefault="00C27096" w:rsidP="00C27096">
      <w:pPr>
        <w:pStyle w:val="ListParagraph"/>
        <w:numPr>
          <w:ilvl w:val="0"/>
          <w:numId w:val="15"/>
        </w:numPr>
        <w:spacing w:after="0"/>
        <w:ind w:left="720"/>
        <w:rPr>
          <w:rFonts w:ascii="Arial" w:hAnsi="Arial" w:cs="Arial"/>
          <w:b/>
          <w:i/>
        </w:rPr>
      </w:pPr>
      <w:r>
        <w:rPr>
          <w:rFonts w:ascii="Arial" w:hAnsi="Arial" w:cs="Arial"/>
        </w:rPr>
        <w:t xml:space="preserve">The withdrawal, addition or re-designation of optional modules as co-requisites or pre-requisites (where such changes impact on a substantial number of optional modules - equating to 30% or more of the credit weighting for any single year of study, for example 40 credits at undergraduate or 60 credits at postgraduate level)  </w:t>
      </w:r>
    </w:p>
    <w:p w:rsidR="00C27096" w:rsidRDefault="00C27096" w:rsidP="00C27096">
      <w:pPr>
        <w:pStyle w:val="ListParagraph"/>
        <w:numPr>
          <w:ilvl w:val="0"/>
          <w:numId w:val="15"/>
        </w:numPr>
        <w:spacing w:after="0"/>
        <w:ind w:left="720"/>
        <w:rPr>
          <w:rFonts w:ascii="Arial" w:hAnsi="Arial" w:cs="Arial"/>
          <w:b/>
          <w:i/>
        </w:rPr>
      </w:pPr>
      <w:r>
        <w:rPr>
          <w:rFonts w:ascii="Arial" w:hAnsi="Arial" w:cs="Arial"/>
        </w:rPr>
        <w:t xml:space="preserve">Changes to the programme title and/or award, where this reflects changes to programme content </w:t>
      </w:r>
    </w:p>
    <w:p w:rsidR="00C27096" w:rsidRDefault="00C27096" w:rsidP="00C27096">
      <w:pPr>
        <w:pStyle w:val="ListParagraph"/>
        <w:numPr>
          <w:ilvl w:val="0"/>
          <w:numId w:val="15"/>
        </w:numPr>
        <w:spacing w:after="0"/>
        <w:ind w:left="720"/>
        <w:rPr>
          <w:rFonts w:ascii="Arial" w:hAnsi="Arial" w:cs="Arial"/>
          <w:b/>
          <w:i/>
        </w:rPr>
      </w:pPr>
      <w:r>
        <w:rPr>
          <w:rFonts w:ascii="Arial" w:hAnsi="Arial" w:cs="Arial"/>
        </w:rPr>
        <w:t xml:space="preserve">Significant changes to the mode of delivery (e.g., via introduction of a Flexible and Distributed Learning mode or an alternative programme delivery location)  </w:t>
      </w:r>
    </w:p>
    <w:p w:rsidR="00C27096" w:rsidRDefault="00C27096" w:rsidP="00C27096">
      <w:r>
        <w:t xml:space="preserve">In the light of any such changes careful consideration must be given to a </w:t>
      </w:r>
      <w:r>
        <w:rPr>
          <w:b/>
          <w:i/>
        </w:rPr>
        <w:t>potential impact on the learning outcomes and the title of the programme</w:t>
      </w:r>
      <w:r>
        <w:t xml:space="preserve">, and whether these should be revised in the light of the changes proposed.  All such major programme amendments will require an external review and are to be considered by the relevant Programme Approval Group.  The Programme Approval Group also has responsibility for the consideration of all new modules.  </w:t>
      </w:r>
    </w:p>
    <w:p w:rsidR="00C27096" w:rsidRDefault="00C27096" w:rsidP="00C27096">
      <w:r>
        <w:t xml:space="preserve">All other programme changes are to be considered and approved by the relevant School Taught Student Education Committee/s.  </w:t>
      </w:r>
    </w:p>
    <w:p w:rsidR="00C27096" w:rsidRDefault="00C27096" w:rsidP="00C27096"/>
    <w:p w:rsidR="00C27096" w:rsidRDefault="00C27096" w:rsidP="00C27096">
      <w:r>
        <w:t>Examples include:</w:t>
      </w:r>
    </w:p>
    <w:p w:rsidR="00C27096" w:rsidRDefault="00C27096" w:rsidP="00C27096">
      <w:pPr>
        <w:pStyle w:val="ListParagraph"/>
        <w:numPr>
          <w:ilvl w:val="0"/>
          <w:numId w:val="16"/>
        </w:numPr>
        <w:spacing w:after="0"/>
        <w:ind w:left="750"/>
        <w:rPr>
          <w:rFonts w:ascii="Arial" w:hAnsi="Arial" w:cs="Arial"/>
        </w:rPr>
      </w:pPr>
      <w:r>
        <w:rPr>
          <w:rFonts w:ascii="Arial" w:hAnsi="Arial" w:cs="Arial"/>
        </w:rPr>
        <w:lastRenderedPageBreak/>
        <w:t xml:space="preserve">Change to a programme title (when the change is for marketing purposes and does not reflect any changes to programme content, structure or learning outcomes.  In these instances the advice of the Faculty’s Marketing Manager should be sought and the title change agreed with the Dean of the relevant Faculty.)  Such changes should only be implemented in advance of any recruitment cycle.  </w:t>
      </w:r>
    </w:p>
    <w:p w:rsidR="00C27096" w:rsidRDefault="00C27096" w:rsidP="00C27096">
      <w:pPr>
        <w:pStyle w:val="ListParagraph"/>
        <w:numPr>
          <w:ilvl w:val="0"/>
          <w:numId w:val="16"/>
        </w:numPr>
        <w:spacing w:after="0"/>
        <w:ind w:left="750"/>
        <w:rPr>
          <w:rFonts w:ascii="Arial" w:hAnsi="Arial" w:cs="Arial"/>
        </w:rPr>
      </w:pPr>
      <w:r>
        <w:rPr>
          <w:rFonts w:ascii="Arial" w:hAnsi="Arial" w:cs="Arial"/>
        </w:rPr>
        <w:t xml:space="preserve">Adding or removing optional modules (when these amount to less than 30% of the credit weighting for any one year) </w:t>
      </w:r>
    </w:p>
    <w:p w:rsidR="00C27096" w:rsidRDefault="00C27096" w:rsidP="00C27096"/>
    <w:p w:rsidR="00C27096" w:rsidRDefault="00C27096" w:rsidP="00C27096">
      <w:r>
        <w:t xml:space="preserve">Proposed changes to programmes of study on which students are currently registered (i.e., changes to be introduced for existing as opposed to future cohorts) require the consent of those students registered on the programme as set out in the attached policy document.  </w:t>
      </w:r>
    </w:p>
    <w:p w:rsidR="00C27096" w:rsidRDefault="00C27096" w:rsidP="00C27096">
      <w:pPr>
        <w:rPr>
          <w:b/>
        </w:rPr>
      </w:pPr>
    </w:p>
    <w:p w:rsidR="00C27096" w:rsidRDefault="00C27096" w:rsidP="00C27096"/>
    <w:p w:rsidR="00C27096" w:rsidRDefault="00C27096" w:rsidP="00C27096"/>
    <w:p w:rsidR="00C27096" w:rsidRDefault="00C27096" w:rsidP="00C27096">
      <w:r>
        <w:t>QAT/January 2016</w:t>
      </w:r>
    </w:p>
    <w:p w:rsidR="00C27096" w:rsidRDefault="00C27096" w:rsidP="00C27096"/>
    <w:p w:rsidR="00C27096" w:rsidRDefault="00C27096" w:rsidP="00C27096">
      <w:pPr>
        <w:pStyle w:val="Footer"/>
        <w:rPr>
          <w:szCs w:val="22"/>
        </w:rPr>
      </w:pPr>
    </w:p>
    <w:p w:rsidR="00C27096" w:rsidRDefault="00C27096" w:rsidP="00C27096">
      <w:pPr>
        <w:pStyle w:val="Footer"/>
        <w:rPr>
          <w:szCs w:val="22"/>
        </w:rPr>
      </w:pPr>
    </w:p>
    <w:p w:rsidR="008D78FB" w:rsidRPr="00B53298" w:rsidRDefault="008D78FB" w:rsidP="00C27096">
      <w:pPr>
        <w:ind w:left="-567" w:right="-612"/>
        <w:jc w:val="center"/>
        <w:rPr>
          <w:sz w:val="22"/>
          <w:szCs w:val="22"/>
        </w:rPr>
      </w:pPr>
    </w:p>
    <w:sectPr w:rsidR="008D78FB" w:rsidRPr="00B53298" w:rsidSect="006218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21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F9" w:rsidRDefault="00DE1FF9" w:rsidP="007F0593">
      <w:pPr>
        <w:spacing w:before="0" w:line="240" w:lineRule="auto"/>
      </w:pPr>
      <w:r>
        <w:separator/>
      </w:r>
    </w:p>
  </w:endnote>
  <w:endnote w:type="continuationSeparator" w:id="0">
    <w:p w:rsidR="00DE1FF9" w:rsidRDefault="00DE1FF9" w:rsidP="007F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37" w:rsidRDefault="004F2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DF" w:rsidRPr="00A82FDF" w:rsidRDefault="00A82FDF" w:rsidP="00A82FDF">
    <w:pPr>
      <w:pStyle w:val="Footer"/>
      <w:jc w:val="right"/>
      <w:rPr>
        <w:sz w:val="22"/>
        <w:szCs w:val="22"/>
      </w:rPr>
    </w:pPr>
    <w:r w:rsidRPr="00A82FDF">
      <w:rPr>
        <w:sz w:val="22"/>
        <w:szCs w:val="22"/>
      </w:rPr>
      <w:fldChar w:fldCharType="begin"/>
    </w:r>
    <w:r w:rsidRPr="00A82FDF">
      <w:rPr>
        <w:sz w:val="22"/>
        <w:szCs w:val="22"/>
      </w:rPr>
      <w:instrText xml:space="preserve"> PAGE   \* MERGEFORMAT </w:instrText>
    </w:r>
    <w:r w:rsidRPr="00A82FDF">
      <w:rPr>
        <w:sz w:val="22"/>
        <w:szCs w:val="22"/>
      </w:rPr>
      <w:fldChar w:fldCharType="separate"/>
    </w:r>
    <w:r w:rsidR="003E7A19">
      <w:rPr>
        <w:noProof/>
        <w:sz w:val="22"/>
        <w:szCs w:val="22"/>
      </w:rPr>
      <w:t>4</w:t>
    </w:r>
    <w:r w:rsidRPr="00A82FDF">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34" w:rsidRPr="005E0F34" w:rsidRDefault="00BA220E" w:rsidP="00730151">
    <w:pPr>
      <w:pStyle w:val="Footer"/>
      <w:ind w:left="-567"/>
      <w:rPr>
        <w:sz w:val="22"/>
        <w:szCs w:val="22"/>
      </w:rPr>
    </w:pPr>
    <w:r>
      <w:rPr>
        <w:sz w:val="22"/>
        <w:szCs w:val="22"/>
      </w:rPr>
      <w:t>QAT/</w:t>
    </w:r>
    <w:r w:rsidR="003E7A19">
      <w:rPr>
        <w:sz w:val="22"/>
        <w:szCs w:val="22"/>
      </w:rPr>
      <w:t>November</w:t>
    </w:r>
    <w:bookmarkStart w:id="0" w:name="_GoBack"/>
    <w:bookmarkEnd w:id="0"/>
    <w:r>
      <w:rPr>
        <w:sz w:val="22"/>
        <w:szCs w:val="22"/>
      </w:rPr>
      <w:t xml:space="preserve"> 201</w:t>
    </w:r>
    <w:r w:rsidR="003E7A19">
      <w:rPr>
        <w:sz w:val="22"/>
        <w:szCs w:val="22"/>
      </w:rPr>
      <w:t>9</w:t>
    </w:r>
    <w:r w:rsidR="00A82FDF">
      <w:rPr>
        <w:sz w:val="22"/>
        <w:szCs w:val="22"/>
      </w:rPr>
      <w:tab/>
    </w:r>
    <w:r w:rsidR="00A82FDF">
      <w:rPr>
        <w:sz w:val="22"/>
        <w:szCs w:val="22"/>
      </w:rPr>
      <w:tab/>
    </w:r>
    <w:r w:rsidR="00A82FDF" w:rsidRPr="00A82FDF">
      <w:rPr>
        <w:sz w:val="22"/>
        <w:szCs w:val="22"/>
      </w:rPr>
      <w:fldChar w:fldCharType="begin"/>
    </w:r>
    <w:r w:rsidR="00A82FDF" w:rsidRPr="00A82FDF">
      <w:rPr>
        <w:sz w:val="22"/>
        <w:szCs w:val="22"/>
      </w:rPr>
      <w:instrText xml:space="preserve"> PAGE   \* MERGEFORMAT </w:instrText>
    </w:r>
    <w:r w:rsidR="00A82FDF" w:rsidRPr="00A82FDF">
      <w:rPr>
        <w:sz w:val="22"/>
        <w:szCs w:val="22"/>
      </w:rPr>
      <w:fldChar w:fldCharType="separate"/>
    </w:r>
    <w:r w:rsidR="003E7A19">
      <w:rPr>
        <w:noProof/>
        <w:sz w:val="22"/>
        <w:szCs w:val="22"/>
      </w:rPr>
      <w:t>1</w:t>
    </w:r>
    <w:r w:rsidR="00A82FDF" w:rsidRPr="00A82FDF">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F9" w:rsidRDefault="00DE1FF9" w:rsidP="007F0593">
      <w:pPr>
        <w:spacing w:before="0" w:line="240" w:lineRule="auto"/>
      </w:pPr>
      <w:r>
        <w:separator/>
      </w:r>
    </w:p>
  </w:footnote>
  <w:footnote w:type="continuationSeparator" w:id="0">
    <w:p w:rsidR="00DE1FF9" w:rsidRDefault="00DE1FF9" w:rsidP="007F0593">
      <w:pPr>
        <w:spacing w:before="0" w:line="240" w:lineRule="auto"/>
      </w:pPr>
      <w:r>
        <w:continuationSeparator/>
      </w:r>
    </w:p>
  </w:footnote>
  <w:footnote w:id="1">
    <w:p w:rsidR="00C27096" w:rsidRDefault="00C27096" w:rsidP="00C27096">
      <w:pPr>
        <w:pStyle w:val="FootnoteText"/>
      </w:pPr>
      <w:r>
        <w:rPr>
          <w:rStyle w:val="FootnoteReference"/>
        </w:rPr>
        <w:footnoteRef/>
      </w:r>
      <w:r>
        <w:t xml:space="preserve"> Replacement compulsory modules, where these do not impact on programme level </w:t>
      </w:r>
      <w:proofErr w:type="gramStart"/>
      <w:r>
        <w:t>Learning</w:t>
      </w:r>
      <w:proofErr w:type="gramEnd"/>
      <w:r>
        <w:t xml:space="preserve"> Outcomes are not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37" w:rsidRDefault="004F2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37" w:rsidRDefault="004F2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34" w:rsidRDefault="00A82FDF">
    <w:pPr>
      <w:pStyle w:val="Header"/>
    </w:pPr>
    <w:r>
      <w:rPr>
        <w:noProof/>
        <w:lang w:eastAsia="en-GB"/>
      </w:rPr>
      <w:drawing>
        <wp:anchor distT="0" distB="0" distL="114300" distR="114300" simplePos="0" relativeHeight="251666432" behindDoc="0" locked="0" layoutInCell="1" allowOverlap="1" wp14:anchorId="37F1C56C" wp14:editId="512F823F">
          <wp:simplePos x="0" y="0"/>
          <wp:positionH relativeFrom="column">
            <wp:posOffset>3705225</wp:posOffset>
          </wp:positionH>
          <wp:positionV relativeFrom="paragraph">
            <wp:posOffset>-773430</wp:posOffset>
          </wp:positionV>
          <wp:extent cx="2388870" cy="850265"/>
          <wp:effectExtent l="0" t="0" r="0" b="6985"/>
          <wp:wrapNone/>
          <wp:docPr id="8"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34">
      <w:rPr>
        <w:noProof/>
        <w:lang w:eastAsia="en-GB"/>
      </w:rPr>
      <mc:AlternateContent>
        <mc:Choice Requires="wps">
          <w:drawing>
            <wp:anchor distT="0" distB="0" distL="114300" distR="114300" simplePos="0" relativeHeight="251667456" behindDoc="0" locked="1" layoutInCell="1" allowOverlap="1" wp14:anchorId="26A485B4" wp14:editId="10AA0390">
              <wp:simplePos x="0" y="0"/>
              <wp:positionH relativeFrom="page">
                <wp:posOffset>485775</wp:posOffset>
              </wp:positionH>
              <wp:positionV relativeFrom="page">
                <wp:posOffset>1466850</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7B35"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115.5pt" to="557.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k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pW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">
              <w10:wrap anchorx="page" anchory="page"/>
              <w10:anchorlock/>
            </v:line>
          </w:pict>
        </mc:Fallback>
      </mc:AlternateContent>
    </w:r>
    <w:r w:rsidR="005E0F34">
      <w:rPr>
        <w:noProof/>
        <w:lang w:eastAsia="en-GB"/>
      </w:rPr>
      <mc:AlternateContent>
        <mc:Choice Requires="wps">
          <w:drawing>
            <wp:anchor distT="0" distB="0" distL="114300" distR="114300" simplePos="0" relativeHeight="251665408" behindDoc="0" locked="1" layoutInCell="1" allowOverlap="1" wp14:anchorId="6557757D" wp14:editId="674335DE">
              <wp:simplePos x="0" y="0"/>
              <wp:positionH relativeFrom="page">
                <wp:posOffset>567690</wp:posOffset>
              </wp:positionH>
              <wp:positionV relativeFrom="page">
                <wp:posOffset>470535</wp:posOffset>
              </wp:positionV>
              <wp:extent cx="3413760" cy="1134110"/>
              <wp:effectExtent l="0" t="0" r="152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5E0F34" w:rsidRPr="00505931">
                            <w:trPr>
                              <w:trHeight w:val="1338"/>
                            </w:trPr>
                            <w:tc>
                              <w:tcPr>
                                <w:tcW w:w="5399" w:type="dxa"/>
                                <w:tcMar>
                                  <w:left w:w="0" w:type="dxa"/>
                                  <w:right w:w="0" w:type="dxa"/>
                                </w:tcMar>
                                <w:vAlign w:val="bottom"/>
                              </w:tcPr>
                              <w:p w:rsidR="005E0F34" w:rsidRPr="00505931" w:rsidRDefault="005E0F34" w:rsidP="009A5015">
                                <w:pPr>
                                  <w:pStyle w:val="LEUFPSchool"/>
                                  <w:rPr>
                                    <w:rFonts w:ascii="Arial" w:hAnsi="Arial" w:cs="Arial"/>
                                  </w:rPr>
                                </w:pPr>
                                <w:r w:rsidRPr="00505931">
                                  <w:rPr>
                                    <w:rFonts w:ascii="Arial" w:hAnsi="Arial" w:cs="Arial"/>
                                  </w:rPr>
                                  <w:t>Student Education Service</w:t>
                                </w:r>
                              </w:p>
                              <w:p w:rsidR="005E0F34" w:rsidRPr="00505931" w:rsidRDefault="005E0F34" w:rsidP="009A5015">
                                <w:pPr>
                                  <w:pStyle w:val="LEUFPFac"/>
                                  <w:rPr>
                                    <w:rFonts w:ascii="Arial" w:hAnsi="Arial" w:cs="Arial"/>
                                  </w:rPr>
                                </w:pPr>
                                <w:r w:rsidRPr="00505931">
                                  <w:rPr>
                                    <w:rFonts w:ascii="Arial" w:hAnsi="Arial" w:cs="Arial"/>
                                  </w:rPr>
                                  <w:t>Quality Assurance</w:t>
                                </w:r>
                              </w:p>
                            </w:tc>
                          </w:tr>
                        </w:tbl>
                        <w:p w:rsidR="005E0F34" w:rsidRPr="00505931" w:rsidRDefault="005E0F34"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7757D" id="_x0000_t202" coordsize="21600,21600" o:spt="202" path="m,l,21600r21600,l21600,xe">
              <v:stroke joinstyle="miter"/>
              <v:path gradientshapeok="t" o:connecttype="rect"/>
            </v:shapetype>
            <v:shape id="Text Box 3" o:spid="_x0000_s1026" type="#_x0000_t202" style="position:absolute;margin-left:44.7pt;margin-top:37.05pt;width:268.8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5E0F34" w:rsidRPr="00505931">
                      <w:trPr>
                        <w:trHeight w:val="1338"/>
                      </w:trPr>
                      <w:tc>
                        <w:tcPr>
                          <w:tcW w:w="5399" w:type="dxa"/>
                          <w:tcMar>
                            <w:left w:w="0" w:type="dxa"/>
                            <w:right w:w="0" w:type="dxa"/>
                          </w:tcMar>
                          <w:vAlign w:val="bottom"/>
                        </w:tcPr>
                        <w:p w:rsidR="005E0F34" w:rsidRPr="00505931" w:rsidRDefault="005E0F34" w:rsidP="009A5015">
                          <w:pPr>
                            <w:pStyle w:val="LEUFPSchool"/>
                            <w:rPr>
                              <w:rFonts w:ascii="Arial" w:hAnsi="Arial" w:cs="Arial"/>
                            </w:rPr>
                          </w:pPr>
                          <w:r w:rsidRPr="00505931">
                            <w:rPr>
                              <w:rFonts w:ascii="Arial" w:hAnsi="Arial" w:cs="Arial"/>
                            </w:rPr>
                            <w:t>Student Education Service</w:t>
                          </w:r>
                        </w:p>
                        <w:p w:rsidR="005E0F34" w:rsidRPr="00505931" w:rsidRDefault="005E0F34" w:rsidP="009A5015">
                          <w:pPr>
                            <w:pStyle w:val="LEUFPFac"/>
                            <w:rPr>
                              <w:rFonts w:ascii="Arial" w:hAnsi="Arial" w:cs="Arial"/>
                            </w:rPr>
                          </w:pPr>
                          <w:r w:rsidRPr="00505931">
                            <w:rPr>
                              <w:rFonts w:ascii="Arial" w:hAnsi="Arial" w:cs="Arial"/>
                            </w:rPr>
                            <w:t>Quality Assurance</w:t>
                          </w:r>
                        </w:p>
                      </w:tc>
                    </w:tr>
                  </w:tbl>
                  <w:p w:rsidR="005E0F34" w:rsidRPr="00505931" w:rsidRDefault="005E0F34" w:rsidP="005E0F34"/>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B24898"/>
    <w:multiLevelType w:val="hybridMultilevel"/>
    <w:tmpl w:val="4502E632"/>
    <w:lvl w:ilvl="0" w:tplc="3E00192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12A7ECB"/>
    <w:multiLevelType w:val="hybridMultilevel"/>
    <w:tmpl w:val="BD0C0EF6"/>
    <w:lvl w:ilvl="0" w:tplc="52D890DE">
      <w:start w:val="1"/>
      <w:numFmt w:val="bullet"/>
      <w:pStyle w:val="A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669D8"/>
    <w:multiLevelType w:val="hybridMultilevel"/>
    <w:tmpl w:val="76BEB198"/>
    <w:lvl w:ilvl="0" w:tplc="C0CCFB64">
      <w:start w:val="1"/>
      <w:numFmt w:val="decimal"/>
      <w:lvlText w:val="%1."/>
      <w:lvlJc w:val="left"/>
      <w:pPr>
        <w:ind w:left="3294" w:hanging="360"/>
      </w:pPr>
      <w:rPr>
        <w:b w:val="0"/>
        <w:i w:val="0"/>
      </w:r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13" w15:restartNumberingAfterBreak="0">
    <w:nsid w:val="44FF20C1"/>
    <w:multiLevelType w:val="hybridMultilevel"/>
    <w:tmpl w:val="9D869992"/>
    <w:lvl w:ilvl="0" w:tplc="3E00192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8467C9"/>
    <w:multiLevelType w:val="hybridMultilevel"/>
    <w:tmpl w:val="D1264FDE"/>
    <w:lvl w:ilvl="0" w:tplc="0809000F">
      <w:start w:val="1"/>
      <w:numFmt w:val="decimal"/>
      <w:lvlText w:val="%1."/>
      <w:lvlJc w:val="left"/>
      <w:pPr>
        <w:ind w:left="360" w:hanging="360"/>
      </w:pPr>
    </w:lvl>
    <w:lvl w:ilvl="1" w:tplc="3E001926">
      <w:start w:val="1"/>
      <w:numFmt w:val="lowerRoman"/>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11230AD"/>
    <w:multiLevelType w:val="hybridMultilevel"/>
    <w:tmpl w:val="216ECF0C"/>
    <w:lvl w:ilvl="0" w:tplc="3E001926">
      <w:start w:val="1"/>
      <w:numFmt w:val="lowerRoman"/>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713141CC"/>
    <w:multiLevelType w:val="hybridMultilevel"/>
    <w:tmpl w:val="C0287A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72F73899"/>
    <w:multiLevelType w:val="hybridMultilevel"/>
    <w:tmpl w:val="196CB1AC"/>
    <w:lvl w:ilvl="0" w:tplc="3E00192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9463C3B"/>
    <w:multiLevelType w:val="hybridMultilevel"/>
    <w:tmpl w:val="D0F0447A"/>
    <w:lvl w:ilvl="0" w:tplc="C0CCFB64">
      <w:start w:val="1"/>
      <w:numFmt w:val="decimal"/>
      <w:lvlText w:val="%1."/>
      <w:lvlJc w:val="left"/>
      <w:pPr>
        <w:ind w:left="3324" w:hanging="360"/>
      </w:pPr>
      <w:rPr>
        <w:b w:val="0"/>
        <w:i w:val="0"/>
      </w:rPr>
    </w:lvl>
    <w:lvl w:ilvl="1" w:tplc="08090019" w:tentative="1">
      <w:start w:val="1"/>
      <w:numFmt w:val="lowerLetter"/>
      <w:lvlText w:val="%2."/>
      <w:lvlJc w:val="left"/>
      <w:pPr>
        <w:ind w:left="4044" w:hanging="360"/>
      </w:pPr>
    </w:lvl>
    <w:lvl w:ilvl="2" w:tplc="0809001B" w:tentative="1">
      <w:start w:val="1"/>
      <w:numFmt w:val="lowerRoman"/>
      <w:lvlText w:val="%3."/>
      <w:lvlJc w:val="right"/>
      <w:pPr>
        <w:ind w:left="476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6204" w:hanging="360"/>
      </w:pPr>
    </w:lvl>
    <w:lvl w:ilvl="5" w:tplc="0809001B" w:tentative="1">
      <w:start w:val="1"/>
      <w:numFmt w:val="lowerRoman"/>
      <w:lvlText w:val="%6."/>
      <w:lvlJc w:val="right"/>
      <w:pPr>
        <w:ind w:left="6924" w:hanging="180"/>
      </w:pPr>
    </w:lvl>
    <w:lvl w:ilvl="6" w:tplc="0809000F" w:tentative="1">
      <w:start w:val="1"/>
      <w:numFmt w:val="decimal"/>
      <w:lvlText w:val="%7."/>
      <w:lvlJc w:val="left"/>
      <w:pPr>
        <w:ind w:left="7644" w:hanging="360"/>
      </w:pPr>
    </w:lvl>
    <w:lvl w:ilvl="7" w:tplc="08090019" w:tentative="1">
      <w:start w:val="1"/>
      <w:numFmt w:val="lowerLetter"/>
      <w:lvlText w:val="%8."/>
      <w:lvlJc w:val="left"/>
      <w:pPr>
        <w:ind w:left="8364" w:hanging="360"/>
      </w:pPr>
    </w:lvl>
    <w:lvl w:ilvl="8" w:tplc="0809001B" w:tentative="1">
      <w:start w:val="1"/>
      <w:numFmt w:val="lowerRoman"/>
      <w:lvlText w:val="%9."/>
      <w:lvlJc w:val="right"/>
      <w:pPr>
        <w:ind w:left="908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6"/>
  </w:num>
  <w:num w:numId="13">
    <w:abstractNumId w:val="12"/>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4807"/>
    <w:rsid w:val="000536AA"/>
    <w:rsid w:val="000678B6"/>
    <w:rsid w:val="000A395C"/>
    <w:rsid w:val="001C2F45"/>
    <w:rsid w:val="001D38EF"/>
    <w:rsid w:val="00200BBF"/>
    <w:rsid w:val="002317EB"/>
    <w:rsid w:val="002379CC"/>
    <w:rsid w:val="00273123"/>
    <w:rsid w:val="002A237B"/>
    <w:rsid w:val="002B001B"/>
    <w:rsid w:val="002E66AE"/>
    <w:rsid w:val="00330467"/>
    <w:rsid w:val="003400F1"/>
    <w:rsid w:val="00374B4B"/>
    <w:rsid w:val="003E7A19"/>
    <w:rsid w:val="00416AA0"/>
    <w:rsid w:val="004B5E07"/>
    <w:rsid w:val="004F2D37"/>
    <w:rsid w:val="004F4F65"/>
    <w:rsid w:val="004F5E7D"/>
    <w:rsid w:val="0056264E"/>
    <w:rsid w:val="005B0D14"/>
    <w:rsid w:val="005C161B"/>
    <w:rsid w:val="005D4659"/>
    <w:rsid w:val="005E0F34"/>
    <w:rsid w:val="005F739B"/>
    <w:rsid w:val="006218CA"/>
    <w:rsid w:val="006422C8"/>
    <w:rsid w:val="006F163E"/>
    <w:rsid w:val="0070694E"/>
    <w:rsid w:val="00730151"/>
    <w:rsid w:val="007F0593"/>
    <w:rsid w:val="008736E0"/>
    <w:rsid w:val="00873D7B"/>
    <w:rsid w:val="00880119"/>
    <w:rsid w:val="00890E90"/>
    <w:rsid w:val="00897D7F"/>
    <w:rsid w:val="008D78FB"/>
    <w:rsid w:val="0091059B"/>
    <w:rsid w:val="00930117"/>
    <w:rsid w:val="00951921"/>
    <w:rsid w:val="009A7E8D"/>
    <w:rsid w:val="00A36CF5"/>
    <w:rsid w:val="00A82FDF"/>
    <w:rsid w:val="00AD1B4C"/>
    <w:rsid w:val="00AD3173"/>
    <w:rsid w:val="00AF1FC1"/>
    <w:rsid w:val="00B23E4E"/>
    <w:rsid w:val="00B3772F"/>
    <w:rsid w:val="00B53298"/>
    <w:rsid w:val="00B73992"/>
    <w:rsid w:val="00B7564E"/>
    <w:rsid w:val="00BA220E"/>
    <w:rsid w:val="00BF7C01"/>
    <w:rsid w:val="00C27096"/>
    <w:rsid w:val="00C43089"/>
    <w:rsid w:val="00CA09B3"/>
    <w:rsid w:val="00CA19CD"/>
    <w:rsid w:val="00CF5BC9"/>
    <w:rsid w:val="00D00D33"/>
    <w:rsid w:val="00D13BA6"/>
    <w:rsid w:val="00DC4A5A"/>
    <w:rsid w:val="00DE1FF9"/>
    <w:rsid w:val="00DF66F0"/>
    <w:rsid w:val="00E057DF"/>
    <w:rsid w:val="00E209F2"/>
    <w:rsid w:val="00EA2F7F"/>
    <w:rsid w:val="00EB66B1"/>
    <w:rsid w:val="00F367F1"/>
    <w:rsid w:val="00F419B2"/>
    <w:rsid w:val="00FA1FAD"/>
    <w:rsid w:val="00FE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07E958"/>
  <w15:docId w15:val="{17A666D1-5450-49D1-9721-7FBB33B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qFormat/>
    <w:rsid w:val="002B001B"/>
    <w:pPr>
      <w:keepNext/>
      <w:keepLines/>
      <w:ind w:left="-567" w:right="-567"/>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BA220E"/>
    <w:pPr>
      <w:keepNext/>
      <w:keepLines/>
      <w:spacing w:before="40" w:after="120"/>
      <w:ind w:left="-567" w:right="567"/>
      <w:outlineLvl w:val="2"/>
    </w:pPr>
    <w:rPr>
      <w:rFonts w:eastAsiaTheme="majorEastAsia"/>
      <w:b/>
      <w:bCs/>
      <w:sz w:val="36"/>
      <w:szCs w:val="36"/>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2B001B"/>
    <w:rPr>
      <w:rFonts w:eastAsiaTheme="majorEastAsia"/>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BA220E"/>
    <w:rPr>
      <w:rFonts w:eastAsiaTheme="majorEastAsia"/>
      <w:b/>
      <w:bCs/>
      <w:sz w:val="36"/>
      <w:szCs w:val="36"/>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F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0593"/>
  </w:style>
  <w:style w:type="paragraph" w:styleId="Footer">
    <w:name w:val="footer"/>
    <w:basedOn w:val="Normal"/>
    <w:link w:val="FooterChar"/>
    <w:uiPriority w:val="99"/>
    <w:unhideWhenUsed/>
    <w:rsid w:val="007F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H1-Subheading">
    <w:name w:val="H1-Subheading"/>
    <w:basedOn w:val="Heading1"/>
    <w:qFormat/>
    <w:rsid w:val="00EA2F7F"/>
    <w:pPr>
      <w:keepNext w:val="0"/>
      <w:keepLines w:val="0"/>
      <w:spacing w:before="0" w:line="240" w:lineRule="auto"/>
    </w:pPr>
    <w:rPr>
      <w:rFonts w:eastAsia="Times New Roman"/>
      <w:b w:val="0"/>
      <w:bCs w:val="0"/>
      <w:sz w:val="24"/>
      <w:szCs w:val="24"/>
    </w:rPr>
  </w:style>
  <w:style w:type="paragraph" w:customStyle="1" w:styleId="AA-Explanation">
    <w:name w:val="AA-Explanation"/>
    <w:basedOn w:val="Normal"/>
    <w:qFormat/>
    <w:rsid w:val="00EA2F7F"/>
    <w:pPr>
      <w:keepNext/>
      <w:keepLines/>
      <w:spacing w:before="0" w:after="120" w:line="240" w:lineRule="auto"/>
    </w:pPr>
    <w:rPr>
      <w:rFonts w:eastAsia="Times New Roman"/>
      <w:i/>
      <w:sz w:val="20"/>
      <w:szCs w:val="20"/>
    </w:rPr>
  </w:style>
  <w:style w:type="paragraph" w:customStyle="1" w:styleId="AA-FieldTitle">
    <w:name w:val="AA-FieldTitle"/>
    <w:basedOn w:val="Normal"/>
    <w:qFormat/>
    <w:rsid w:val="00EA2F7F"/>
    <w:pPr>
      <w:spacing w:after="120" w:line="240" w:lineRule="auto"/>
    </w:pPr>
    <w:rPr>
      <w:rFonts w:eastAsia="Times New Roman"/>
      <w:b/>
      <w:sz w:val="22"/>
      <w:szCs w:val="20"/>
    </w:rPr>
  </w:style>
  <w:style w:type="paragraph" w:customStyle="1" w:styleId="AA-Explanation-Summary">
    <w:name w:val="AA-Explanation-Summary"/>
    <w:basedOn w:val="AA-Explanation"/>
    <w:qFormat/>
    <w:rsid w:val="00EA2F7F"/>
    <w:pPr>
      <w:keepNext w:val="0"/>
    </w:pPr>
    <w:rPr>
      <w:lang w:eastAsia="en-GB"/>
    </w:rPr>
  </w:style>
  <w:style w:type="paragraph" w:customStyle="1" w:styleId="AA-Bullets">
    <w:name w:val="AA-Bullets"/>
    <w:basedOn w:val="AA-Explanation-Summary"/>
    <w:qFormat/>
    <w:rsid w:val="00EA2F7F"/>
    <w:pPr>
      <w:numPr>
        <w:numId w:val="11"/>
      </w:numPr>
    </w:pPr>
  </w:style>
  <w:style w:type="paragraph" w:styleId="ListParagraph">
    <w:name w:val="List Paragraph"/>
    <w:basedOn w:val="Normal"/>
    <w:uiPriority w:val="34"/>
    <w:qFormat/>
    <w:rsid w:val="006218CA"/>
    <w:pPr>
      <w:spacing w:before="0" w:after="200"/>
      <w:ind w:left="720"/>
      <w:contextualSpacing/>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uiPriority w:val="99"/>
    <w:semiHidden/>
    <w:unhideWhenUsed/>
    <w:rsid w:val="006218CA"/>
    <w:pPr>
      <w:spacing w:before="0" w:line="240" w:lineRule="auto"/>
    </w:pPr>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6218CA"/>
    <w:rPr>
      <w:rFonts w:asciiTheme="minorHAnsi" w:eastAsiaTheme="minorEastAsia" w:hAnsiTheme="minorHAnsi" w:cstheme="minorBidi"/>
      <w:sz w:val="20"/>
      <w:szCs w:val="20"/>
      <w:lang w:eastAsia="en-GB"/>
    </w:rPr>
  </w:style>
  <w:style w:type="character" w:styleId="FootnoteReference">
    <w:name w:val="footnote reference"/>
    <w:basedOn w:val="DefaultParagraphFont"/>
    <w:uiPriority w:val="99"/>
    <w:semiHidden/>
    <w:unhideWhenUsed/>
    <w:rsid w:val="006218CA"/>
    <w:rPr>
      <w:vertAlign w:val="superscript"/>
    </w:rPr>
  </w:style>
  <w:style w:type="paragraph" w:customStyle="1" w:styleId="Default">
    <w:name w:val="Default"/>
    <w:rsid w:val="00C27096"/>
    <w:pPr>
      <w:autoSpaceDE w:val="0"/>
      <w:autoSpaceDN w:val="0"/>
      <w:adjustRightInd w:val="0"/>
      <w:spacing w:after="0" w:line="240" w:lineRule="auto"/>
    </w:pPr>
    <w:rPr>
      <w:rFonts w:eastAsia="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Elizabeth Cowan</cp:lastModifiedBy>
  <cp:revision>4</cp:revision>
  <dcterms:created xsi:type="dcterms:W3CDTF">2019-11-05T09:29:00Z</dcterms:created>
  <dcterms:modified xsi:type="dcterms:W3CDTF">2019-11-06T08:45:00Z</dcterms:modified>
</cp:coreProperties>
</file>