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6D9" w:rsidRPr="0002358E" w:rsidRDefault="002756D9" w:rsidP="002756D9">
      <w:pPr>
        <w:rPr>
          <w:rFonts w:ascii="Arial" w:hAnsi="Arial" w:cs="Arial"/>
          <w:sz w:val="20"/>
        </w:rPr>
      </w:pPr>
    </w:p>
    <w:p w:rsidR="002756D9" w:rsidRDefault="002756D9" w:rsidP="00CB1950">
      <w:pPr>
        <w:rPr>
          <w:rFonts w:ascii="Arial" w:hAnsi="Arial" w:cs="Arial"/>
          <w:sz w:val="20"/>
        </w:rPr>
      </w:pPr>
    </w:p>
    <w:p w:rsidR="002756D9" w:rsidRDefault="002756D9" w:rsidP="002756D9">
      <w:pPr>
        <w:pBdr>
          <w:bottom w:val="single" w:sz="6" w:space="1" w:color="auto"/>
        </w:pBdr>
        <w:autoSpaceDE w:val="0"/>
        <w:jc w:val="right"/>
        <w:rPr>
          <w:rFonts w:ascii="Arial-BoldMT" w:hAnsi="Arial-BoldMT" w:cs="Arial-BoldMT"/>
          <w:color w:val="00B0F0"/>
        </w:rPr>
      </w:pPr>
      <w:r>
        <w:rPr>
          <w:rFonts w:ascii="Arial-BoldMT" w:hAnsi="Arial-BoldMT" w:cs="Arial-BoldMT"/>
          <w:noProof/>
          <w:color w:val="00B0F0"/>
        </w:rPr>
        <w:drawing>
          <wp:inline distT="0" distB="0" distL="0" distR="0">
            <wp:extent cx="2343150" cy="666750"/>
            <wp:effectExtent l="19050" t="0" r="0" b="0"/>
            <wp:docPr id="1" name="Picture 1" descr="Leed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_Black"/>
                    <pic:cNvPicPr>
                      <a:picLocks noChangeAspect="1" noChangeArrowheads="1"/>
                    </pic:cNvPicPr>
                  </pic:nvPicPr>
                  <pic:blipFill>
                    <a:blip r:embed="rId8" cstate="print"/>
                    <a:srcRect/>
                    <a:stretch>
                      <a:fillRect/>
                    </a:stretch>
                  </pic:blipFill>
                  <pic:spPr bwMode="auto">
                    <a:xfrm>
                      <a:off x="0" y="0"/>
                      <a:ext cx="2343150" cy="666750"/>
                    </a:xfrm>
                    <a:prstGeom prst="rect">
                      <a:avLst/>
                    </a:prstGeom>
                    <a:noFill/>
                    <a:ln w="9525">
                      <a:noFill/>
                      <a:miter lim="800000"/>
                      <a:headEnd/>
                      <a:tailEnd/>
                    </a:ln>
                  </pic:spPr>
                </pic:pic>
              </a:graphicData>
            </a:graphic>
          </wp:inline>
        </w:drawing>
      </w:r>
      <w:r>
        <w:rPr>
          <w:rFonts w:ascii="Arial-BoldMT" w:hAnsi="Arial-BoldMT" w:cs="Arial-BoldMT"/>
          <w:bCs/>
          <w:color w:val="00B0F0"/>
        </w:rPr>
        <w:br/>
      </w:r>
      <w:r>
        <w:rPr>
          <w:rFonts w:ascii="Arial-BoldMT" w:hAnsi="Arial-BoldMT" w:cs="Arial-BoldMT"/>
          <w:bCs/>
          <w:color w:val="00B0F0"/>
        </w:rPr>
        <w:br/>
      </w:r>
    </w:p>
    <w:p w:rsidR="002756D9" w:rsidRDefault="002756D9" w:rsidP="002756D9">
      <w:pPr>
        <w:autoSpaceDE w:val="0"/>
        <w:jc w:val="right"/>
        <w:rPr>
          <w:rFonts w:ascii="Arial-BoldMT" w:hAnsi="Arial-BoldMT" w:cs="Arial-BoldMT"/>
          <w:bCs/>
          <w:color w:val="00B0F0"/>
          <w:sz w:val="14"/>
        </w:rPr>
      </w:pPr>
    </w:p>
    <w:p w:rsidR="00DF31FD" w:rsidRDefault="00DF31FD" w:rsidP="002756D9">
      <w:pPr>
        <w:autoSpaceDE w:val="0"/>
        <w:jc w:val="right"/>
        <w:rPr>
          <w:rFonts w:ascii="Arial-BoldMT" w:hAnsi="Arial-BoldMT" w:cs="Arial-BoldMT"/>
          <w:bCs/>
          <w:color w:val="00B0F0"/>
          <w:sz w:val="14"/>
        </w:rPr>
      </w:pPr>
    </w:p>
    <w:p w:rsidR="00DF31FD" w:rsidRPr="002756D9" w:rsidRDefault="00DF31FD" w:rsidP="00DF31FD">
      <w:pPr>
        <w:jc w:val="center"/>
        <w:rPr>
          <w:rFonts w:ascii="Arial" w:hAnsi="Arial" w:cs="Arial"/>
          <w:b/>
          <w:sz w:val="20"/>
        </w:rPr>
      </w:pPr>
      <w:r w:rsidRPr="002756D9">
        <w:rPr>
          <w:rFonts w:ascii="Arial" w:hAnsi="Arial" w:cs="Arial"/>
          <w:b/>
          <w:sz w:val="20"/>
        </w:rPr>
        <w:t>THESE ARRANGEMENTS APPLY ONLY TO CANDIDATES REGISTERED IN THE SCHOOL OF LANGUAGES</w:t>
      </w:r>
      <w:r>
        <w:rPr>
          <w:rFonts w:ascii="Arial" w:hAnsi="Arial" w:cs="Arial"/>
          <w:b/>
          <w:sz w:val="20"/>
        </w:rPr>
        <w:t>,</w:t>
      </w:r>
      <w:r w:rsidRPr="002756D9">
        <w:rPr>
          <w:rFonts w:ascii="Arial" w:hAnsi="Arial" w:cs="Arial"/>
          <w:b/>
          <w:sz w:val="20"/>
        </w:rPr>
        <w:t xml:space="preserve"> CULTURES</w:t>
      </w:r>
      <w:r>
        <w:rPr>
          <w:rFonts w:ascii="Arial" w:hAnsi="Arial" w:cs="Arial"/>
          <w:b/>
          <w:sz w:val="20"/>
        </w:rPr>
        <w:t xml:space="preserve"> AND SOCIETIES</w:t>
      </w:r>
      <w:r w:rsidRPr="002756D9">
        <w:rPr>
          <w:rFonts w:ascii="Arial" w:hAnsi="Arial" w:cs="Arial"/>
          <w:b/>
          <w:sz w:val="20"/>
        </w:rPr>
        <w:t xml:space="preserve"> (SLC</w:t>
      </w:r>
      <w:r>
        <w:rPr>
          <w:rFonts w:ascii="Arial" w:hAnsi="Arial" w:cs="Arial"/>
          <w:b/>
          <w:sz w:val="20"/>
        </w:rPr>
        <w:t>S</w:t>
      </w:r>
      <w:r w:rsidRPr="002756D9">
        <w:rPr>
          <w:rFonts w:ascii="Arial" w:hAnsi="Arial" w:cs="Arial"/>
          <w:b/>
          <w:sz w:val="20"/>
        </w:rPr>
        <w:t>)</w:t>
      </w:r>
    </w:p>
    <w:p w:rsidR="00DF31FD" w:rsidRPr="003F715B" w:rsidRDefault="00DF31FD" w:rsidP="002756D9">
      <w:pPr>
        <w:autoSpaceDE w:val="0"/>
        <w:jc w:val="right"/>
        <w:rPr>
          <w:rFonts w:ascii="Arial-BoldMT" w:hAnsi="Arial-BoldMT" w:cs="Arial-BoldMT"/>
          <w:bCs/>
          <w:color w:val="00B0F0"/>
          <w:sz w:val="14"/>
        </w:rPr>
      </w:pPr>
    </w:p>
    <w:p w:rsidR="00957E1B" w:rsidRPr="0002358E" w:rsidRDefault="00957E1B" w:rsidP="00957E1B">
      <w:pPr>
        <w:rPr>
          <w:rFonts w:ascii="Arial" w:hAnsi="Arial" w:cs="Arial"/>
          <w:sz w:val="20"/>
        </w:rPr>
      </w:pPr>
    </w:p>
    <w:p w:rsidR="00957E1B" w:rsidRPr="002756D9" w:rsidRDefault="00957E1B" w:rsidP="002756D9">
      <w:pPr>
        <w:autoSpaceDE w:val="0"/>
        <w:autoSpaceDN w:val="0"/>
        <w:adjustRightInd w:val="0"/>
        <w:ind w:right="-237"/>
        <w:jc w:val="center"/>
        <w:rPr>
          <w:rFonts w:ascii="Arial" w:hAnsi="Arial" w:cs="Arial"/>
          <w:b/>
          <w:bCs/>
          <w:sz w:val="27"/>
          <w:szCs w:val="27"/>
        </w:rPr>
      </w:pPr>
      <w:r w:rsidRPr="002756D9">
        <w:rPr>
          <w:rFonts w:ascii="Arial" w:hAnsi="Arial" w:cs="Arial"/>
          <w:b/>
          <w:bCs/>
          <w:sz w:val="27"/>
          <w:szCs w:val="27"/>
        </w:rPr>
        <w:t xml:space="preserve">Policy for recommendations from the </w:t>
      </w:r>
      <w:r w:rsidR="00A64359">
        <w:rPr>
          <w:rFonts w:ascii="Arial" w:hAnsi="Arial" w:cs="Arial"/>
          <w:b/>
          <w:bCs/>
          <w:sz w:val="27"/>
          <w:szCs w:val="27"/>
        </w:rPr>
        <w:t xml:space="preserve">SLCS </w:t>
      </w:r>
      <w:r w:rsidRPr="002756D9">
        <w:rPr>
          <w:rFonts w:ascii="Arial" w:hAnsi="Arial" w:cs="Arial"/>
          <w:b/>
          <w:bCs/>
          <w:sz w:val="27"/>
          <w:szCs w:val="27"/>
        </w:rPr>
        <w:t>whereby permission may be sought for research degree candidates to submit theses in a Language other than English</w:t>
      </w:r>
    </w:p>
    <w:p w:rsidR="0028649C" w:rsidRDefault="0028649C" w:rsidP="00957E1B">
      <w:pPr>
        <w:jc w:val="center"/>
        <w:rPr>
          <w:rFonts w:ascii="Arial" w:hAnsi="Arial" w:cs="Arial"/>
          <w:sz w:val="20"/>
          <w:u w:val="single"/>
        </w:rPr>
      </w:pPr>
    </w:p>
    <w:p w:rsidR="0028649C" w:rsidRPr="002756D9" w:rsidRDefault="0028649C" w:rsidP="002756D9">
      <w:pPr>
        <w:spacing w:line="276" w:lineRule="auto"/>
        <w:jc w:val="center"/>
        <w:rPr>
          <w:rFonts w:ascii="Arial" w:hAnsi="Arial" w:cs="Arial"/>
          <w:sz w:val="22"/>
          <w:szCs w:val="22"/>
          <w:u w:val="single"/>
        </w:rPr>
      </w:pPr>
      <w:r w:rsidRPr="002756D9">
        <w:rPr>
          <w:rFonts w:ascii="Arial" w:hAnsi="Arial" w:cs="Arial"/>
          <w:sz w:val="22"/>
          <w:szCs w:val="22"/>
          <w:u w:val="single"/>
        </w:rPr>
        <w:t>With effect from 2012/13</w:t>
      </w:r>
    </w:p>
    <w:p w:rsidR="00957E1B" w:rsidRPr="002756D9" w:rsidRDefault="00957E1B" w:rsidP="002756D9">
      <w:pPr>
        <w:spacing w:line="276" w:lineRule="auto"/>
        <w:rPr>
          <w:rFonts w:ascii="Arial" w:hAnsi="Arial" w:cs="Arial"/>
          <w:sz w:val="22"/>
          <w:szCs w:val="22"/>
          <w:u w:val="single"/>
        </w:rPr>
      </w:pPr>
    </w:p>
    <w:tbl>
      <w:tblPr>
        <w:tblW w:w="8931" w:type="dxa"/>
        <w:tblInd w:w="108" w:type="dxa"/>
        <w:tblLook w:val="01E0" w:firstRow="1" w:lastRow="1" w:firstColumn="1" w:lastColumn="1" w:noHBand="0" w:noVBand="0"/>
      </w:tblPr>
      <w:tblGrid>
        <w:gridCol w:w="620"/>
        <w:gridCol w:w="8311"/>
      </w:tblGrid>
      <w:tr w:rsidR="00957E1B" w:rsidRPr="002756D9" w:rsidTr="002756D9">
        <w:tc>
          <w:tcPr>
            <w:tcW w:w="567" w:type="dxa"/>
          </w:tcPr>
          <w:p w:rsidR="00957E1B" w:rsidRPr="002756D9" w:rsidRDefault="00957E1B" w:rsidP="002756D9">
            <w:pPr>
              <w:spacing w:line="276" w:lineRule="auto"/>
              <w:rPr>
                <w:rFonts w:ascii="Arial" w:hAnsi="Arial" w:cs="Arial"/>
                <w:sz w:val="22"/>
                <w:szCs w:val="22"/>
              </w:rPr>
            </w:pPr>
            <w:r w:rsidRPr="002756D9">
              <w:rPr>
                <w:rFonts w:ascii="Arial" w:hAnsi="Arial" w:cs="Arial"/>
                <w:sz w:val="22"/>
                <w:szCs w:val="22"/>
              </w:rPr>
              <w:t>(i)</w:t>
            </w:r>
          </w:p>
        </w:tc>
        <w:tc>
          <w:tcPr>
            <w:tcW w:w="8364" w:type="dxa"/>
          </w:tcPr>
          <w:p w:rsidR="00957E1B" w:rsidRPr="002756D9" w:rsidRDefault="00957E1B" w:rsidP="002756D9">
            <w:pPr>
              <w:spacing w:line="276" w:lineRule="auto"/>
              <w:jc w:val="both"/>
              <w:rPr>
                <w:rFonts w:ascii="Arial" w:hAnsi="Arial" w:cs="Arial"/>
                <w:sz w:val="22"/>
                <w:szCs w:val="22"/>
              </w:rPr>
            </w:pPr>
            <w:r w:rsidRPr="002756D9">
              <w:rPr>
                <w:rFonts w:ascii="Arial" w:hAnsi="Arial" w:cs="Arial"/>
                <w:sz w:val="22"/>
                <w:szCs w:val="22"/>
              </w:rPr>
              <w:t>that any case must be submitted, by the School of Languages</w:t>
            </w:r>
            <w:r w:rsidR="00A64359">
              <w:rPr>
                <w:rFonts w:ascii="Arial" w:hAnsi="Arial" w:cs="Arial"/>
                <w:sz w:val="22"/>
                <w:szCs w:val="22"/>
              </w:rPr>
              <w:t>, Cultures</w:t>
            </w:r>
            <w:r w:rsidRPr="002756D9">
              <w:rPr>
                <w:rFonts w:ascii="Arial" w:hAnsi="Arial" w:cs="Arial"/>
                <w:sz w:val="22"/>
                <w:szCs w:val="22"/>
              </w:rPr>
              <w:t xml:space="preserve"> and </w:t>
            </w:r>
            <w:r w:rsidR="00A64359">
              <w:rPr>
                <w:rFonts w:ascii="Arial" w:hAnsi="Arial" w:cs="Arial"/>
                <w:sz w:val="22"/>
                <w:szCs w:val="22"/>
              </w:rPr>
              <w:t>Societies</w:t>
            </w:r>
            <w:r w:rsidR="00A64359" w:rsidRPr="002756D9">
              <w:rPr>
                <w:rFonts w:ascii="Arial" w:hAnsi="Arial" w:cs="Arial"/>
                <w:sz w:val="22"/>
                <w:szCs w:val="22"/>
              </w:rPr>
              <w:t xml:space="preserve"> </w:t>
            </w:r>
            <w:r w:rsidR="0002358E" w:rsidRPr="002756D9">
              <w:rPr>
                <w:rFonts w:ascii="Arial" w:hAnsi="Arial" w:cs="Arial"/>
                <w:sz w:val="22"/>
                <w:szCs w:val="22"/>
              </w:rPr>
              <w:t>(SLC</w:t>
            </w:r>
            <w:r w:rsidR="00A64359">
              <w:rPr>
                <w:rFonts w:ascii="Arial" w:hAnsi="Arial" w:cs="Arial"/>
                <w:sz w:val="22"/>
                <w:szCs w:val="22"/>
              </w:rPr>
              <w:t>S</w:t>
            </w:r>
            <w:r w:rsidR="0002358E" w:rsidRPr="002756D9">
              <w:rPr>
                <w:rFonts w:ascii="Arial" w:hAnsi="Arial" w:cs="Arial"/>
                <w:sz w:val="22"/>
                <w:szCs w:val="22"/>
              </w:rPr>
              <w:t>)</w:t>
            </w:r>
            <w:r w:rsidRPr="002756D9">
              <w:rPr>
                <w:rFonts w:ascii="Arial" w:hAnsi="Arial" w:cs="Arial"/>
                <w:sz w:val="22"/>
                <w:szCs w:val="22"/>
              </w:rPr>
              <w:t xml:space="preserve">, for consideration prior to the acceptance of the candidate and must demonstrate a clear academic case for the use of a language other than English (for example where the use of the relevant language is more appropriate in the light of the topic proposed and sources used, is likely to lead to the production of research of a higher intellectual quality, and/or will provide better understanding of the research for its target academic audience); where it is agreed that these exceptional provisions will apply this will be stated in the University’s formal letter of acceptance which will indicate that the candidate will be permitted to submit a thesis written </w:t>
            </w:r>
            <w:r w:rsidRPr="002756D9">
              <w:rPr>
                <w:rFonts w:ascii="Arial" w:hAnsi="Arial" w:cs="Arial"/>
                <w:sz w:val="22"/>
                <w:szCs w:val="22"/>
                <w:u w:val="single"/>
              </w:rPr>
              <w:t>either</w:t>
            </w:r>
            <w:r w:rsidRPr="002756D9">
              <w:rPr>
                <w:rFonts w:ascii="Arial" w:hAnsi="Arial" w:cs="Arial"/>
                <w:sz w:val="22"/>
                <w:szCs w:val="22"/>
              </w:rPr>
              <w:t xml:space="preserve"> in English </w:t>
            </w:r>
            <w:r w:rsidRPr="002756D9">
              <w:rPr>
                <w:rFonts w:ascii="Arial" w:hAnsi="Arial" w:cs="Arial"/>
                <w:sz w:val="22"/>
                <w:szCs w:val="22"/>
                <w:u w:val="single"/>
              </w:rPr>
              <w:t>or</w:t>
            </w:r>
            <w:r w:rsidRPr="002756D9">
              <w:rPr>
                <w:rFonts w:ascii="Arial" w:hAnsi="Arial" w:cs="Arial"/>
                <w:sz w:val="22"/>
                <w:szCs w:val="22"/>
              </w:rPr>
              <w:t xml:space="preserve"> in a specified language;</w:t>
            </w:r>
          </w:p>
          <w:p w:rsidR="00957E1B" w:rsidRPr="002756D9" w:rsidRDefault="00957E1B" w:rsidP="002756D9">
            <w:pPr>
              <w:spacing w:line="276" w:lineRule="auto"/>
              <w:jc w:val="both"/>
              <w:rPr>
                <w:rFonts w:ascii="Arial" w:hAnsi="Arial" w:cs="Arial"/>
                <w:sz w:val="22"/>
                <w:szCs w:val="22"/>
              </w:rPr>
            </w:pPr>
          </w:p>
        </w:tc>
      </w:tr>
      <w:tr w:rsidR="00BF15CD" w:rsidRPr="002756D9" w:rsidTr="002756D9">
        <w:tc>
          <w:tcPr>
            <w:tcW w:w="567" w:type="dxa"/>
          </w:tcPr>
          <w:p w:rsidR="00BF15CD" w:rsidRPr="002756D9" w:rsidRDefault="00BF15CD" w:rsidP="002756D9">
            <w:pPr>
              <w:spacing w:line="276" w:lineRule="auto"/>
              <w:rPr>
                <w:rFonts w:ascii="Arial" w:hAnsi="Arial" w:cs="Arial"/>
                <w:sz w:val="22"/>
                <w:szCs w:val="22"/>
              </w:rPr>
            </w:pPr>
            <w:r w:rsidRPr="002756D9">
              <w:rPr>
                <w:rFonts w:ascii="Arial" w:hAnsi="Arial" w:cs="Arial"/>
                <w:sz w:val="22"/>
                <w:szCs w:val="22"/>
              </w:rPr>
              <w:t>(ii)</w:t>
            </w:r>
          </w:p>
        </w:tc>
        <w:tc>
          <w:tcPr>
            <w:tcW w:w="8364" w:type="dxa"/>
          </w:tcPr>
          <w:p w:rsidR="00BF15CD" w:rsidRPr="002756D9" w:rsidRDefault="00BF15CD" w:rsidP="002756D9">
            <w:pPr>
              <w:spacing w:line="276" w:lineRule="auto"/>
              <w:jc w:val="both"/>
              <w:rPr>
                <w:rFonts w:ascii="Arial" w:hAnsi="Arial" w:cs="Arial"/>
                <w:sz w:val="22"/>
                <w:szCs w:val="22"/>
              </w:rPr>
            </w:pPr>
            <w:r w:rsidRPr="002756D9">
              <w:rPr>
                <w:rFonts w:ascii="Arial" w:hAnsi="Arial" w:cs="Arial"/>
                <w:sz w:val="22"/>
                <w:szCs w:val="22"/>
              </w:rPr>
              <w:t xml:space="preserve">consideration should </w:t>
            </w:r>
            <w:r w:rsidR="00BE3A77" w:rsidRPr="002756D9">
              <w:rPr>
                <w:rFonts w:ascii="Arial" w:hAnsi="Arial" w:cs="Arial"/>
                <w:sz w:val="22"/>
                <w:szCs w:val="22"/>
              </w:rPr>
              <w:t xml:space="preserve">also </w:t>
            </w:r>
            <w:r w:rsidRPr="002756D9">
              <w:rPr>
                <w:rFonts w:ascii="Arial" w:hAnsi="Arial" w:cs="Arial"/>
                <w:sz w:val="22"/>
                <w:szCs w:val="22"/>
              </w:rPr>
              <w:t xml:space="preserve">be given, by the </w:t>
            </w:r>
            <w:r w:rsidR="00A64359">
              <w:rPr>
                <w:rFonts w:ascii="Arial" w:hAnsi="Arial" w:cs="Arial"/>
                <w:sz w:val="22"/>
                <w:szCs w:val="22"/>
              </w:rPr>
              <w:t>SLCS</w:t>
            </w:r>
            <w:r w:rsidRPr="002756D9">
              <w:rPr>
                <w:rFonts w:ascii="Arial" w:hAnsi="Arial" w:cs="Arial"/>
                <w:sz w:val="22"/>
                <w:szCs w:val="22"/>
              </w:rPr>
              <w:t xml:space="preserve">, at the time of admission as to whether the transfer review will be conducted in a language other than English.   This will include consideration of the language in which the </w:t>
            </w:r>
            <w:r w:rsidR="00F00C35">
              <w:rPr>
                <w:rFonts w:ascii="Arial" w:hAnsi="Arial" w:cs="Arial"/>
                <w:sz w:val="22"/>
                <w:szCs w:val="22"/>
              </w:rPr>
              <w:t>PGR</w:t>
            </w:r>
            <w:r w:rsidRPr="002756D9">
              <w:rPr>
                <w:rFonts w:ascii="Arial" w:hAnsi="Arial" w:cs="Arial"/>
                <w:sz w:val="22"/>
                <w:szCs w:val="22"/>
              </w:rPr>
              <w:t xml:space="preserve">’s written transfer report is submitted and the language in which the transfer viva is conducted.  Where it is proposed that the transfer assessment will be conducted in a language other than English this will be stated on the formal letter of acceptance.  </w:t>
            </w:r>
            <w:r w:rsidR="00183637" w:rsidRPr="002756D9">
              <w:rPr>
                <w:rFonts w:ascii="Arial" w:hAnsi="Arial" w:cs="Arial"/>
                <w:sz w:val="22"/>
                <w:szCs w:val="22"/>
              </w:rPr>
              <w:t>A</w:t>
            </w:r>
            <w:r w:rsidRPr="002756D9">
              <w:rPr>
                <w:rFonts w:ascii="Arial" w:hAnsi="Arial" w:cs="Arial"/>
                <w:sz w:val="22"/>
                <w:szCs w:val="22"/>
              </w:rPr>
              <w:t xml:space="preserve"> request for permission to conduct the transfer in a language other than English will be submitted</w:t>
            </w:r>
            <w:r w:rsidR="00183637" w:rsidRPr="002756D9">
              <w:rPr>
                <w:rFonts w:ascii="Arial" w:hAnsi="Arial" w:cs="Arial"/>
                <w:sz w:val="22"/>
                <w:szCs w:val="22"/>
              </w:rPr>
              <w:t xml:space="preserve"> for consideration either prior to acceptance or in all cases </w:t>
            </w:r>
            <w:r w:rsidRPr="002756D9">
              <w:rPr>
                <w:rFonts w:ascii="Arial" w:hAnsi="Arial" w:cs="Arial"/>
                <w:sz w:val="22"/>
                <w:szCs w:val="22"/>
              </w:rPr>
              <w:t xml:space="preserve">by no later than 6 months from the date of commencement of full-time study </w:t>
            </w:r>
            <w:r w:rsidR="00183637" w:rsidRPr="002756D9">
              <w:rPr>
                <w:rFonts w:ascii="Arial" w:hAnsi="Arial" w:cs="Arial"/>
                <w:sz w:val="22"/>
                <w:szCs w:val="22"/>
              </w:rPr>
              <w:t>(or</w:t>
            </w:r>
            <w:r w:rsidRPr="002756D9">
              <w:rPr>
                <w:rFonts w:ascii="Arial" w:hAnsi="Arial" w:cs="Arial"/>
                <w:sz w:val="22"/>
                <w:szCs w:val="22"/>
              </w:rPr>
              <w:t xml:space="preserve"> 15 months from the date of commencement of part-time study</w:t>
            </w:r>
            <w:r w:rsidR="00183637" w:rsidRPr="002756D9">
              <w:rPr>
                <w:rFonts w:ascii="Arial" w:hAnsi="Arial" w:cs="Arial"/>
                <w:sz w:val="22"/>
                <w:szCs w:val="22"/>
              </w:rPr>
              <w:t>)</w:t>
            </w:r>
            <w:r w:rsidRPr="002756D9">
              <w:rPr>
                <w:rFonts w:ascii="Arial" w:hAnsi="Arial" w:cs="Arial"/>
                <w:sz w:val="22"/>
                <w:szCs w:val="22"/>
              </w:rPr>
              <w:t>;</w:t>
            </w:r>
          </w:p>
          <w:p w:rsidR="00BF15CD" w:rsidRPr="002756D9" w:rsidRDefault="00BF15CD" w:rsidP="002756D9">
            <w:pPr>
              <w:spacing w:line="276" w:lineRule="auto"/>
              <w:jc w:val="both"/>
              <w:rPr>
                <w:rFonts w:ascii="Arial" w:hAnsi="Arial" w:cs="Arial"/>
                <w:sz w:val="22"/>
                <w:szCs w:val="22"/>
              </w:rPr>
            </w:pPr>
          </w:p>
        </w:tc>
      </w:tr>
      <w:tr w:rsidR="00957E1B" w:rsidRPr="002756D9" w:rsidTr="002756D9">
        <w:tc>
          <w:tcPr>
            <w:tcW w:w="567" w:type="dxa"/>
          </w:tcPr>
          <w:p w:rsidR="00957E1B" w:rsidRPr="002756D9" w:rsidRDefault="00957E1B" w:rsidP="002756D9">
            <w:pPr>
              <w:spacing w:line="276" w:lineRule="auto"/>
              <w:rPr>
                <w:rFonts w:ascii="Arial" w:hAnsi="Arial" w:cs="Arial"/>
                <w:sz w:val="22"/>
                <w:szCs w:val="22"/>
              </w:rPr>
            </w:pPr>
            <w:r w:rsidRPr="002756D9">
              <w:rPr>
                <w:rFonts w:ascii="Arial" w:hAnsi="Arial" w:cs="Arial"/>
                <w:sz w:val="22"/>
                <w:szCs w:val="22"/>
              </w:rPr>
              <w:t>(ii</w:t>
            </w:r>
            <w:r w:rsidR="007F66BF">
              <w:rPr>
                <w:rFonts w:ascii="Arial" w:hAnsi="Arial" w:cs="Arial"/>
                <w:sz w:val="22"/>
                <w:szCs w:val="22"/>
              </w:rPr>
              <w:t>i</w:t>
            </w:r>
            <w:r w:rsidRPr="002756D9">
              <w:rPr>
                <w:rFonts w:ascii="Arial" w:hAnsi="Arial" w:cs="Arial"/>
                <w:sz w:val="22"/>
                <w:szCs w:val="22"/>
              </w:rPr>
              <w:t>)</w:t>
            </w:r>
          </w:p>
        </w:tc>
        <w:tc>
          <w:tcPr>
            <w:tcW w:w="8364" w:type="dxa"/>
          </w:tcPr>
          <w:p w:rsidR="00957E1B" w:rsidRPr="002756D9" w:rsidRDefault="00957E1B" w:rsidP="002756D9">
            <w:pPr>
              <w:spacing w:line="276" w:lineRule="auto"/>
              <w:jc w:val="both"/>
              <w:rPr>
                <w:rFonts w:ascii="Arial" w:hAnsi="Arial" w:cs="Arial"/>
                <w:sz w:val="22"/>
                <w:szCs w:val="22"/>
              </w:rPr>
            </w:pPr>
            <w:r w:rsidRPr="002756D9">
              <w:rPr>
                <w:rFonts w:ascii="Arial" w:hAnsi="Arial" w:cs="Arial"/>
                <w:sz w:val="22"/>
                <w:szCs w:val="22"/>
              </w:rPr>
              <w:t xml:space="preserve">that any case made by the </w:t>
            </w:r>
            <w:r w:rsidR="00A64359">
              <w:rPr>
                <w:rFonts w:ascii="Arial" w:hAnsi="Arial" w:cs="Arial"/>
                <w:sz w:val="22"/>
                <w:szCs w:val="22"/>
              </w:rPr>
              <w:t>SLCS</w:t>
            </w:r>
            <w:r w:rsidR="00A64359" w:rsidRPr="002756D9">
              <w:rPr>
                <w:rFonts w:ascii="Arial" w:hAnsi="Arial" w:cs="Arial"/>
                <w:sz w:val="22"/>
                <w:szCs w:val="22"/>
              </w:rPr>
              <w:t xml:space="preserve"> </w:t>
            </w:r>
            <w:r w:rsidRPr="002756D9">
              <w:rPr>
                <w:rFonts w:ascii="Arial" w:hAnsi="Arial" w:cs="Arial"/>
                <w:sz w:val="22"/>
                <w:szCs w:val="22"/>
              </w:rPr>
              <w:t>must be accompanied by information about the pool of supervisory expertise available within the School and the available pool of External and Internal Examiners fo</w:t>
            </w:r>
            <w:r w:rsidR="0002358E" w:rsidRPr="002756D9">
              <w:rPr>
                <w:rFonts w:ascii="Arial" w:hAnsi="Arial" w:cs="Arial"/>
                <w:sz w:val="22"/>
                <w:szCs w:val="22"/>
              </w:rPr>
              <w:t xml:space="preserve">r the examination of the thesis.  Where it is proposed that the transfer assessment will be conducted in a language other than English the </w:t>
            </w:r>
            <w:r w:rsidR="00A64359">
              <w:rPr>
                <w:rFonts w:ascii="Arial" w:hAnsi="Arial" w:cs="Arial"/>
                <w:sz w:val="22"/>
                <w:szCs w:val="22"/>
              </w:rPr>
              <w:t>SLCS</w:t>
            </w:r>
            <w:r w:rsidR="00A64359" w:rsidRPr="002756D9">
              <w:rPr>
                <w:rFonts w:ascii="Arial" w:hAnsi="Arial" w:cs="Arial"/>
                <w:sz w:val="22"/>
                <w:szCs w:val="22"/>
              </w:rPr>
              <w:t xml:space="preserve"> </w:t>
            </w:r>
            <w:r w:rsidR="0002358E" w:rsidRPr="002756D9">
              <w:rPr>
                <w:rFonts w:ascii="Arial" w:hAnsi="Arial" w:cs="Arial"/>
                <w:sz w:val="22"/>
                <w:szCs w:val="22"/>
              </w:rPr>
              <w:t>will be required to submit details of the pool of potential transfer assessment panel members.</w:t>
            </w:r>
            <w:r w:rsidR="005B5B58">
              <w:rPr>
                <w:rFonts w:ascii="Arial" w:hAnsi="Arial" w:cs="Arial"/>
                <w:sz w:val="22"/>
                <w:szCs w:val="22"/>
              </w:rPr>
              <w:t xml:space="preserve">  Where both the transfer submission and the transfer viva will be in a language other than English the panel members must be proficient in both the language of submission and in English.  Where the </w:t>
            </w:r>
            <w:r w:rsidR="00F00C35">
              <w:rPr>
                <w:rFonts w:ascii="Arial" w:hAnsi="Arial" w:cs="Arial"/>
                <w:sz w:val="22"/>
                <w:szCs w:val="22"/>
              </w:rPr>
              <w:t>PGR</w:t>
            </w:r>
            <w:r w:rsidR="005B5B58">
              <w:rPr>
                <w:rFonts w:ascii="Arial" w:hAnsi="Arial" w:cs="Arial"/>
                <w:sz w:val="22"/>
                <w:szCs w:val="22"/>
              </w:rPr>
              <w:t xml:space="preserve">’s written transfer </w:t>
            </w:r>
            <w:r w:rsidR="005B5B58">
              <w:rPr>
                <w:rFonts w:ascii="Arial" w:hAnsi="Arial" w:cs="Arial"/>
                <w:sz w:val="22"/>
                <w:szCs w:val="22"/>
              </w:rPr>
              <w:lastRenderedPageBreak/>
              <w:t>report is submitted in a language other than English, but it is proposed to conduct the transfer assessment viva in English, the expectation is that the panel members will be proficient both in the language of submission and in English</w:t>
            </w:r>
            <w:r w:rsidR="005B5B58">
              <w:rPr>
                <w:rStyle w:val="FootnoteReference"/>
                <w:rFonts w:ascii="Arial" w:hAnsi="Arial" w:cs="Arial"/>
                <w:sz w:val="22"/>
                <w:szCs w:val="22"/>
              </w:rPr>
              <w:footnoteReference w:id="1"/>
            </w:r>
            <w:r w:rsidR="005B5B58">
              <w:rPr>
                <w:rFonts w:ascii="Arial" w:hAnsi="Arial" w:cs="Arial"/>
                <w:sz w:val="22"/>
                <w:szCs w:val="22"/>
              </w:rPr>
              <w:t>.</w:t>
            </w:r>
          </w:p>
          <w:p w:rsidR="00957E1B" w:rsidRPr="002756D9" w:rsidRDefault="00957E1B" w:rsidP="002756D9">
            <w:pPr>
              <w:spacing w:line="276" w:lineRule="auto"/>
              <w:jc w:val="both"/>
              <w:rPr>
                <w:rFonts w:ascii="Arial" w:hAnsi="Arial" w:cs="Arial"/>
                <w:sz w:val="22"/>
                <w:szCs w:val="22"/>
                <w:u w:val="single"/>
              </w:rPr>
            </w:pPr>
          </w:p>
        </w:tc>
      </w:tr>
      <w:tr w:rsidR="00957E1B" w:rsidRPr="002756D9" w:rsidTr="002756D9">
        <w:tc>
          <w:tcPr>
            <w:tcW w:w="567" w:type="dxa"/>
          </w:tcPr>
          <w:p w:rsidR="00957E1B" w:rsidRPr="002756D9" w:rsidRDefault="00957E1B" w:rsidP="002756D9">
            <w:pPr>
              <w:spacing w:line="276" w:lineRule="auto"/>
              <w:rPr>
                <w:rFonts w:ascii="Arial" w:hAnsi="Arial" w:cs="Arial"/>
                <w:sz w:val="22"/>
                <w:szCs w:val="22"/>
              </w:rPr>
            </w:pPr>
            <w:r w:rsidRPr="002756D9">
              <w:rPr>
                <w:rFonts w:ascii="Arial" w:hAnsi="Arial" w:cs="Arial"/>
                <w:sz w:val="22"/>
                <w:szCs w:val="22"/>
              </w:rPr>
              <w:lastRenderedPageBreak/>
              <w:t>(i</w:t>
            </w:r>
            <w:r w:rsidR="007F66BF">
              <w:rPr>
                <w:rFonts w:ascii="Arial" w:hAnsi="Arial" w:cs="Arial"/>
                <w:sz w:val="22"/>
                <w:szCs w:val="22"/>
              </w:rPr>
              <w:t>v</w:t>
            </w:r>
            <w:r w:rsidRPr="002756D9">
              <w:rPr>
                <w:rFonts w:ascii="Arial" w:hAnsi="Arial" w:cs="Arial"/>
                <w:sz w:val="22"/>
                <w:szCs w:val="22"/>
              </w:rPr>
              <w:t>)</w:t>
            </w:r>
          </w:p>
        </w:tc>
        <w:tc>
          <w:tcPr>
            <w:tcW w:w="8364" w:type="dxa"/>
          </w:tcPr>
          <w:p w:rsidR="00957E1B" w:rsidRPr="002756D9" w:rsidRDefault="00BB17D0" w:rsidP="002756D9">
            <w:pPr>
              <w:spacing w:line="276" w:lineRule="auto"/>
              <w:jc w:val="both"/>
              <w:rPr>
                <w:rFonts w:ascii="Arial" w:hAnsi="Arial" w:cs="Arial"/>
                <w:sz w:val="22"/>
                <w:szCs w:val="22"/>
              </w:rPr>
            </w:pPr>
            <w:r w:rsidRPr="002756D9">
              <w:rPr>
                <w:rFonts w:ascii="Arial" w:hAnsi="Arial" w:cs="Arial"/>
                <w:sz w:val="22"/>
                <w:szCs w:val="22"/>
              </w:rPr>
              <w:t>the Examiners will</w:t>
            </w:r>
            <w:r w:rsidR="00957E1B" w:rsidRPr="002756D9">
              <w:rPr>
                <w:rFonts w:ascii="Arial" w:hAnsi="Arial" w:cs="Arial"/>
                <w:sz w:val="22"/>
                <w:szCs w:val="22"/>
              </w:rPr>
              <w:t xml:space="preserve"> only be eligible for appointment where they have a clear understanding of the nature and quality of UK research degrees and information about the experience of proposed Examiners will be required as is customary with all appointments</w:t>
            </w:r>
            <w:r w:rsidR="00A72C15" w:rsidRPr="002756D9">
              <w:rPr>
                <w:rFonts w:ascii="Arial" w:hAnsi="Arial" w:cs="Arial"/>
                <w:sz w:val="22"/>
                <w:szCs w:val="22"/>
              </w:rPr>
              <w:t>. The Examiners must be proficient both in the language of submission and in English</w:t>
            </w:r>
            <w:r w:rsidR="00957E1B" w:rsidRPr="002756D9">
              <w:rPr>
                <w:rFonts w:ascii="Arial" w:hAnsi="Arial" w:cs="Arial"/>
                <w:sz w:val="22"/>
                <w:szCs w:val="22"/>
              </w:rPr>
              <w:t>;</w:t>
            </w:r>
          </w:p>
          <w:p w:rsidR="00957E1B" w:rsidRPr="002756D9" w:rsidRDefault="00957E1B" w:rsidP="002756D9">
            <w:pPr>
              <w:spacing w:line="276" w:lineRule="auto"/>
              <w:jc w:val="both"/>
              <w:rPr>
                <w:rFonts w:ascii="Arial" w:hAnsi="Arial" w:cs="Arial"/>
                <w:sz w:val="22"/>
                <w:szCs w:val="22"/>
              </w:rPr>
            </w:pPr>
          </w:p>
        </w:tc>
      </w:tr>
      <w:tr w:rsidR="00957E1B" w:rsidRPr="002756D9" w:rsidTr="002756D9">
        <w:tc>
          <w:tcPr>
            <w:tcW w:w="567" w:type="dxa"/>
          </w:tcPr>
          <w:p w:rsidR="00957E1B" w:rsidRPr="002756D9" w:rsidRDefault="00957E1B" w:rsidP="002756D9">
            <w:pPr>
              <w:spacing w:line="276" w:lineRule="auto"/>
              <w:rPr>
                <w:rFonts w:ascii="Arial" w:hAnsi="Arial" w:cs="Arial"/>
                <w:sz w:val="22"/>
                <w:szCs w:val="22"/>
              </w:rPr>
            </w:pPr>
            <w:r w:rsidRPr="002756D9">
              <w:rPr>
                <w:rFonts w:ascii="Arial" w:hAnsi="Arial" w:cs="Arial"/>
                <w:sz w:val="22"/>
                <w:szCs w:val="22"/>
              </w:rPr>
              <w:t>(v)</w:t>
            </w:r>
          </w:p>
        </w:tc>
        <w:tc>
          <w:tcPr>
            <w:tcW w:w="8364" w:type="dxa"/>
          </w:tcPr>
          <w:p w:rsidR="00957E1B" w:rsidRPr="002756D9" w:rsidRDefault="00957E1B" w:rsidP="002756D9">
            <w:pPr>
              <w:spacing w:line="276" w:lineRule="auto"/>
              <w:jc w:val="both"/>
              <w:rPr>
                <w:rFonts w:ascii="Arial" w:hAnsi="Arial" w:cs="Arial"/>
                <w:sz w:val="22"/>
                <w:szCs w:val="22"/>
              </w:rPr>
            </w:pPr>
            <w:r w:rsidRPr="002756D9">
              <w:rPr>
                <w:rFonts w:ascii="Arial" w:hAnsi="Arial" w:cs="Arial"/>
                <w:sz w:val="22"/>
                <w:szCs w:val="22"/>
              </w:rPr>
              <w:t>that the University’s minimum English language requirements for admission must be met by all candidates;</w:t>
            </w:r>
          </w:p>
          <w:p w:rsidR="00957E1B" w:rsidRPr="002756D9" w:rsidRDefault="00957E1B" w:rsidP="002756D9">
            <w:pPr>
              <w:spacing w:line="276" w:lineRule="auto"/>
              <w:jc w:val="both"/>
              <w:rPr>
                <w:rFonts w:ascii="Arial" w:hAnsi="Arial" w:cs="Arial"/>
                <w:sz w:val="22"/>
                <w:szCs w:val="22"/>
              </w:rPr>
            </w:pPr>
          </w:p>
        </w:tc>
      </w:tr>
      <w:tr w:rsidR="00957E1B" w:rsidRPr="002756D9" w:rsidTr="002756D9">
        <w:tc>
          <w:tcPr>
            <w:tcW w:w="567" w:type="dxa"/>
          </w:tcPr>
          <w:p w:rsidR="00957E1B" w:rsidRPr="002756D9" w:rsidRDefault="00957E1B" w:rsidP="002756D9">
            <w:pPr>
              <w:spacing w:line="276" w:lineRule="auto"/>
              <w:rPr>
                <w:rFonts w:ascii="Arial" w:hAnsi="Arial" w:cs="Arial"/>
                <w:sz w:val="22"/>
                <w:szCs w:val="22"/>
              </w:rPr>
            </w:pPr>
            <w:r w:rsidRPr="002756D9">
              <w:rPr>
                <w:rFonts w:ascii="Arial" w:hAnsi="Arial" w:cs="Arial"/>
                <w:sz w:val="22"/>
                <w:szCs w:val="22"/>
              </w:rPr>
              <w:t>(v</w:t>
            </w:r>
            <w:r w:rsidR="007F66BF">
              <w:rPr>
                <w:rFonts w:ascii="Arial" w:hAnsi="Arial" w:cs="Arial"/>
                <w:sz w:val="22"/>
                <w:szCs w:val="22"/>
              </w:rPr>
              <w:t>i</w:t>
            </w:r>
            <w:r w:rsidRPr="002756D9">
              <w:rPr>
                <w:rFonts w:ascii="Arial" w:hAnsi="Arial" w:cs="Arial"/>
                <w:sz w:val="22"/>
                <w:szCs w:val="22"/>
              </w:rPr>
              <w:t>)</w:t>
            </w:r>
          </w:p>
        </w:tc>
        <w:tc>
          <w:tcPr>
            <w:tcW w:w="8364" w:type="dxa"/>
          </w:tcPr>
          <w:p w:rsidR="00957E1B" w:rsidRPr="002756D9" w:rsidRDefault="00957E1B" w:rsidP="002756D9">
            <w:pPr>
              <w:spacing w:line="276" w:lineRule="auto"/>
              <w:jc w:val="both"/>
              <w:rPr>
                <w:rFonts w:ascii="Arial" w:hAnsi="Arial" w:cs="Arial"/>
                <w:sz w:val="22"/>
                <w:szCs w:val="22"/>
              </w:rPr>
            </w:pPr>
            <w:r w:rsidRPr="002756D9">
              <w:rPr>
                <w:rFonts w:ascii="Arial" w:hAnsi="Arial" w:cs="Arial"/>
                <w:sz w:val="22"/>
                <w:szCs w:val="22"/>
              </w:rPr>
              <w:t xml:space="preserve">that the Programmes of Study and Audit Group  </w:t>
            </w:r>
            <w:r w:rsidR="005474BC" w:rsidRPr="002756D9">
              <w:rPr>
                <w:rFonts w:ascii="Arial" w:hAnsi="Arial" w:cs="Arial"/>
                <w:sz w:val="22"/>
                <w:szCs w:val="22"/>
              </w:rPr>
              <w:t xml:space="preserve">must </w:t>
            </w:r>
            <w:r w:rsidRPr="002756D9">
              <w:rPr>
                <w:rFonts w:ascii="Arial" w:hAnsi="Arial" w:cs="Arial"/>
                <w:sz w:val="22"/>
                <w:szCs w:val="22"/>
              </w:rPr>
              <w:t xml:space="preserve">be formally notified of the language of submission (English or the specified language) by the “transfer” stage of registration to full PhD/M Phil status and this information must be included in the transfer report.  For direct entrants to M Phil the deadline for the notification of the language of submission would be by no later than 12 months (full-time) and 24 months (part-time). For candidates for the degree of MA by Research the decision must be made at the time of admission; </w:t>
            </w:r>
          </w:p>
          <w:p w:rsidR="00957E1B" w:rsidRPr="002756D9" w:rsidRDefault="00957E1B" w:rsidP="002756D9">
            <w:pPr>
              <w:spacing w:line="276" w:lineRule="auto"/>
              <w:jc w:val="both"/>
              <w:rPr>
                <w:rFonts w:ascii="Arial" w:hAnsi="Arial" w:cs="Arial"/>
                <w:sz w:val="22"/>
                <w:szCs w:val="22"/>
              </w:rPr>
            </w:pPr>
          </w:p>
        </w:tc>
      </w:tr>
      <w:tr w:rsidR="00957E1B" w:rsidRPr="002756D9" w:rsidTr="002756D9">
        <w:tc>
          <w:tcPr>
            <w:tcW w:w="567" w:type="dxa"/>
          </w:tcPr>
          <w:p w:rsidR="00957E1B" w:rsidRPr="002756D9" w:rsidRDefault="00957E1B" w:rsidP="002756D9">
            <w:pPr>
              <w:spacing w:line="276" w:lineRule="auto"/>
              <w:rPr>
                <w:rFonts w:ascii="Arial" w:hAnsi="Arial" w:cs="Arial"/>
                <w:sz w:val="22"/>
                <w:szCs w:val="22"/>
              </w:rPr>
            </w:pPr>
            <w:r w:rsidRPr="002756D9">
              <w:rPr>
                <w:rFonts w:ascii="Arial" w:hAnsi="Arial" w:cs="Arial"/>
                <w:sz w:val="22"/>
                <w:szCs w:val="22"/>
              </w:rPr>
              <w:t>(vi</w:t>
            </w:r>
            <w:r w:rsidR="007F66BF">
              <w:rPr>
                <w:rFonts w:ascii="Arial" w:hAnsi="Arial" w:cs="Arial"/>
                <w:sz w:val="22"/>
                <w:szCs w:val="22"/>
              </w:rPr>
              <w:t>i</w:t>
            </w:r>
            <w:r w:rsidRPr="002756D9">
              <w:rPr>
                <w:rFonts w:ascii="Arial" w:hAnsi="Arial" w:cs="Arial"/>
                <w:sz w:val="22"/>
                <w:szCs w:val="22"/>
              </w:rPr>
              <w:t>)</w:t>
            </w:r>
          </w:p>
        </w:tc>
        <w:tc>
          <w:tcPr>
            <w:tcW w:w="8364" w:type="dxa"/>
          </w:tcPr>
          <w:p w:rsidR="00957E1B" w:rsidRPr="002756D9" w:rsidRDefault="00957E1B" w:rsidP="002756D9">
            <w:pPr>
              <w:spacing w:line="276" w:lineRule="auto"/>
              <w:jc w:val="both"/>
              <w:rPr>
                <w:rFonts w:ascii="Arial" w:hAnsi="Arial" w:cs="Arial"/>
                <w:sz w:val="22"/>
                <w:szCs w:val="22"/>
              </w:rPr>
            </w:pPr>
            <w:r w:rsidRPr="002756D9">
              <w:rPr>
                <w:rFonts w:ascii="Arial" w:hAnsi="Arial" w:cs="Arial"/>
                <w:sz w:val="22"/>
                <w:szCs w:val="22"/>
              </w:rPr>
              <w:t>that where the thesis is submitted in a language other than English the title of the thesis must appear in English and in the language of submission and the abstract must appear both in English and the language of submission;</w:t>
            </w:r>
          </w:p>
          <w:p w:rsidR="00957E1B" w:rsidRPr="002756D9" w:rsidRDefault="00957E1B" w:rsidP="002756D9">
            <w:pPr>
              <w:spacing w:line="276" w:lineRule="auto"/>
              <w:jc w:val="both"/>
              <w:rPr>
                <w:rFonts w:ascii="Arial" w:hAnsi="Arial" w:cs="Arial"/>
                <w:sz w:val="22"/>
                <w:szCs w:val="22"/>
              </w:rPr>
            </w:pPr>
          </w:p>
        </w:tc>
      </w:tr>
      <w:tr w:rsidR="00957E1B" w:rsidRPr="002756D9" w:rsidTr="002756D9">
        <w:tc>
          <w:tcPr>
            <w:tcW w:w="567" w:type="dxa"/>
          </w:tcPr>
          <w:p w:rsidR="00957E1B" w:rsidRPr="002756D9" w:rsidRDefault="00957E1B" w:rsidP="002756D9">
            <w:pPr>
              <w:spacing w:line="276" w:lineRule="auto"/>
              <w:rPr>
                <w:rFonts w:ascii="Arial" w:hAnsi="Arial" w:cs="Arial"/>
                <w:sz w:val="22"/>
                <w:szCs w:val="22"/>
              </w:rPr>
            </w:pPr>
            <w:r w:rsidRPr="002756D9">
              <w:rPr>
                <w:rFonts w:ascii="Arial" w:hAnsi="Arial" w:cs="Arial"/>
                <w:sz w:val="22"/>
                <w:szCs w:val="22"/>
              </w:rPr>
              <w:t>(vii</w:t>
            </w:r>
            <w:r w:rsidR="007F66BF">
              <w:rPr>
                <w:rFonts w:ascii="Arial" w:hAnsi="Arial" w:cs="Arial"/>
                <w:sz w:val="22"/>
                <w:szCs w:val="22"/>
              </w:rPr>
              <w:t>i</w:t>
            </w:r>
            <w:r w:rsidRPr="002756D9">
              <w:rPr>
                <w:rFonts w:ascii="Arial" w:hAnsi="Arial" w:cs="Arial"/>
                <w:sz w:val="22"/>
                <w:szCs w:val="22"/>
              </w:rPr>
              <w:t>)</w:t>
            </w:r>
          </w:p>
        </w:tc>
        <w:tc>
          <w:tcPr>
            <w:tcW w:w="8364" w:type="dxa"/>
          </w:tcPr>
          <w:p w:rsidR="00957E1B" w:rsidRPr="002756D9" w:rsidRDefault="00957E1B" w:rsidP="002756D9">
            <w:pPr>
              <w:spacing w:line="276" w:lineRule="auto"/>
              <w:jc w:val="both"/>
              <w:rPr>
                <w:rFonts w:ascii="Arial" w:hAnsi="Arial" w:cs="Arial"/>
                <w:sz w:val="22"/>
                <w:szCs w:val="22"/>
              </w:rPr>
            </w:pPr>
            <w:r w:rsidRPr="002756D9">
              <w:rPr>
                <w:rFonts w:ascii="Arial" w:hAnsi="Arial" w:cs="Arial"/>
                <w:sz w:val="22"/>
                <w:szCs w:val="22"/>
              </w:rPr>
              <w:t xml:space="preserve">that the supervisor will be asked to indicate on the examination entry form whether a language other than English </w:t>
            </w:r>
            <w:r w:rsidR="005474BC" w:rsidRPr="002756D9">
              <w:rPr>
                <w:rFonts w:ascii="Arial" w:hAnsi="Arial" w:cs="Arial"/>
                <w:sz w:val="22"/>
                <w:szCs w:val="22"/>
              </w:rPr>
              <w:t xml:space="preserve">will </w:t>
            </w:r>
            <w:r w:rsidRPr="002756D9">
              <w:rPr>
                <w:rFonts w:ascii="Arial" w:hAnsi="Arial" w:cs="Arial"/>
                <w:sz w:val="22"/>
                <w:szCs w:val="22"/>
              </w:rPr>
              <w:t>be used in the examination;</w:t>
            </w:r>
          </w:p>
          <w:p w:rsidR="00957E1B" w:rsidRPr="002756D9" w:rsidRDefault="00957E1B" w:rsidP="002756D9">
            <w:pPr>
              <w:spacing w:line="276" w:lineRule="auto"/>
              <w:jc w:val="both"/>
              <w:rPr>
                <w:rFonts w:ascii="Arial" w:hAnsi="Arial" w:cs="Arial"/>
                <w:sz w:val="22"/>
                <w:szCs w:val="22"/>
              </w:rPr>
            </w:pPr>
          </w:p>
        </w:tc>
      </w:tr>
      <w:tr w:rsidR="00957E1B" w:rsidRPr="002756D9" w:rsidTr="002756D9">
        <w:tc>
          <w:tcPr>
            <w:tcW w:w="567" w:type="dxa"/>
          </w:tcPr>
          <w:p w:rsidR="00957E1B" w:rsidRPr="002756D9" w:rsidRDefault="00957E1B" w:rsidP="002756D9">
            <w:pPr>
              <w:spacing w:line="276" w:lineRule="auto"/>
              <w:rPr>
                <w:rFonts w:ascii="Arial" w:hAnsi="Arial" w:cs="Arial"/>
                <w:sz w:val="22"/>
                <w:szCs w:val="22"/>
              </w:rPr>
            </w:pPr>
            <w:r w:rsidRPr="002756D9">
              <w:rPr>
                <w:rFonts w:ascii="Arial" w:hAnsi="Arial" w:cs="Arial"/>
                <w:sz w:val="22"/>
                <w:szCs w:val="22"/>
              </w:rPr>
              <w:t>(</w:t>
            </w:r>
            <w:r w:rsidR="007F66BF">
              <w:rPr>
                <w:rFonts w:ascii="Arial" w:hAnsi="Arial" w:cs="Arial"/>
                <w:sz w:val="22"/>
                <w:szCs w:val="22"/>
              </w:rPr>
              <w:t>ix</w:t>
            </w:r>
            <w:r w:rsidRPr="002756D9">
              <w:rPr>
                <w:rFonts w:ascii="Arial" w:hAnsi="Arial" w:cs="Arial"/>
                <w:sz w:val="22"/>
                <w:szCs w:val="22"/>
              </w:rPr>
              <w:t>)</w:t>
            </w:r>
          </w:p>
        </w:tc>
        <w:tc>
          <w:tcPr>
            <w:tcW w:w="8364" w:type="dxa"/>
          </w:tcPr>
          <w:p w:rsidR="00957E1B" w:rsidRPr="002756D9" w:rsidRDefault="00957E1B" w:rsidP="002756D9">
            <w:pPr>
              <w:spacing w:line="276" w:lineRule="auto"/>
              <w:jc w:val="both"/>
              <w:rPr>
                <w:rFonts w:ascii="Arial" w:hAnsi="Arial" w:cs="Arial"/>
                <w:sz w:val="22"/>
                <w:szCs w:val="22"/>
              </w:rPr>
            </w:pPr>
            <w:r w:rsidRPr="002756D9">
              <w:rPr>
                <w:rFonts w:ascii="Arial" w:hAnsi="Arial" w:cs="Arial"/>
                <w:sz w:val="22"/>
                <w:szCs w:val="22"/>
              </w:rPr>
              <w:t xml:space="preserve">that the oral examination may, with the agreement of the Examiners, be conducted in a language other than English, but the arrangements must be agreed in advance of the examination with the candidate. The </w:t>
            </w:r>
            <w:r w:rsidR="0040627E" w:rsidRPr="002756D9">
              <w:rPr>
                <w:rFonts w:ascii="Arial" w:hAnsi="Arial" w:cs="Arial"/>
                <w:sz w:val="22"/>
                <w:szCs w:val="22"/>
              </w:rPr>
              <w:t xml:space="preserve">preliminary and joint </w:t>
            </w:r>
            <w:r w:rsidRPr="002756D9">
              <w:rPr>
                <w:rFonts w:ascii="Arial" w:hAnsi="Arial" w:cs="Arial"/>
                <w:sz w:val="22"/>
                <w:szCs w:val="22"/>
              </w:rPr>
              <w:t>report</w:t>
            </w:r>
            <w:r w:rsidR="0040627E" w:rsidRPr="002756D9">
              <w:rPr>
                <w:rFonts w:ascii="Arial" w:hAnsi="Arial" w:cs="Arial"/>
                <w:sz w:val="22"/>
                <w:szCs w:val="22"/>
              </w:rPr>
              <w:t>s</w:t>
            </w:r>
            <w:r w:rsidRPr="002756D9">
              <w:rPr>
                <w:rFonts w:ascii="Arial" w:hAnsi="Arial" w:cs="Arial"/>
                <w:sz w:val="22"/>
                <w:szCs w:val="22"/>
              </w:rPr>
              <w:t xml:space="preserve"> of the exam</w:t>
            </w:r>
            <w:r w:rsidR="00431E23" w:rsidRPr="002756D9">
              <w:rPr>
                <w:rFonts w:ascii="Arial" w:hAnsi="Arial" w:cs="Arial"/>
                <w:sz w:val="22"/>
                <w:szCs w:val="22"/>
              </w:rPr>
              <w:t>in</w:t>
            </w:r>
            <w:r w:rsidR="0040627E" w:rsidRPr="002756D9">
              <w:rPr>
                <w:rFonts w:ascii="Arial" w:hAnsi="Arial" w:cs="Arial"/>
                <w:sz w:val="22"/>
                <w:szCs w:val="22"/>
              </w:rPr>
              <w:t>ers</w:t>
            </w:r>
            <w:r w:rsidRPr="002756D9">
              <w:rPr>
                <w:rFonts w:ascii="Arial" w:hAnsi="Arial" w:cs="Arial"/>
                <w:sz w:val="22"/>
                <w:szCs w:val="22"/>
              </w:rPr>
              <w:t xml:space="preserve"> must always be submitted in English and must indicate the language(s) used in the examination.</w:t>
            </w:r>
          </w:p>
        </w:tc>
      </w:tr>
    </w:tbl>
    <w:p w:rsidR="00957E1B" w:rsidRPr="002756D9" w:rsidRDefault="00957E1B" w:rsidP="002756D9">
      <w:pPr>
        <w:spacing w:line="276" w:lineRule="auto"/>
        <w:rPr>
          <w:rFonts w:ascii="Arial" w:hAnsi="Arial" w:cs="Arial"/>
          <w:sz w:val="22"/>
          <w:szCs w:val="22"/>
        </w:rPr>
      </w:pPr>
    </w:p>
    <w:tbl>
      <w:tblPr>
        <w:tblW w:w="10632" w:type="dxa"/>
        <w:tblInd w:w="-601" w:type="dxa"/>
        <w:tblLook w:val="04A0" w:firstRow="1" w:lastRow="0" w:firstColumn="1" w:lastColumn="0" w:noHBand="0" w:noVBand="1"/>
      </w:tblPr>
      <w:tblGrid>
        <w:gridCol w:w="10632"/>
      </w:tblGrid>
      <w:tr w:rsidR="0002358E" w:rsidRPr="002756D9" w:rsidTr="004839AB">
        <w:tc>
          <w:tcPr>
            <w:tcW w:w="10632" w:type="dxa"/>
          </w:tcPr>
          <w:p w:rsidR="0002358E" w:rsidRPr="002756D9" w:rsidRDefault="0002358E" w:rsidP="002756D9">
            <w:pPr>
              <w:spacing w:line="276" w:lineRule="auto"/>
              <w:rPr>
                <w:rFonts w:ascii="Arial" w:hAnsi="Arial" w:cs="Arial"/>
                <w:sz w:val="22"/>
                <w:szCs w:val="22"/>
              </w:rPr>
            </w:pPr>
            <w:r w:rsidRPr="002756D9">
              <w:rPr>
                <w:rFonts w:ascii="Arial" w:hAnsi="Arial" w:cs="Arial"/>
                <w:sz w:val="22"/>
                <w:szCs w:val="22"/>
              </w:rPr>
              <w:t xml:space="preserve">The University is required to indicate on the degree certificate and the Diploma Supplement Statement (DSS) that the thesis has been submitted in a language other than English (with the language specified), and also the language used for supervision and assessment (if a language other than English was used).                                                                   </w:t>
            </w:r>
          </w:p>
          <w:p w:rsidR="0002358E" w:rsidRPr="002756D9" w:rsidRDefault="0002358E" w:rsidP="002756D9">
            <w:pPr>
              <w:spacing w:line="276" w:lineRule="auto"/>
              <w:rPr>
                <w:rFonts w:ascii="Arial" w:hAnsi="Arial" w:cs="Arial"/>
                <w:sz w:val="22"/>
                <w:szCs w:val="22"/>
              </w:rPr>
            </w:pPr>
          </w:p>
          <w:p w:rsidR="0002358E" w:rsidRPr="002756D9" w:rsidRDefault="0002358E" w:rsidP="002756D9">
            <w:pPr>
              <w:spacing w:line="276" w:lineRule="auto"/>
              <w:rPr>
                <w:rFonts w:ascii="Arial" w:hAnsi="Arial" w:cs="Arial"/>
                <w:sz w:val="22"/>
                <w:szCs w:val="22"/>
              </w:rPr>
            </w:pPr>
            <w:r w:rsidRPr="002756D9">
              <w:rPr>
                <w:rFonts w:ascii="Arial" w:hAnsi="Arial" w:cs="Arial"/>
                <w:sz w:val="22"/>
                <w:szCs w:val="22"/>
              </w:rPr>
              <w:t xml:space="preserve">A </w:t>
            </w:r>
            <w:r w:rsidRPr="002756D9">
              <w:rPr>
                <w:rFonts w:ascii="Arial" w:hAnsi="Arial" w:cs="Arial"/>
                <w:i/>
                <w:sz w:val="22"/>
                <w:szCs w:val="22"/>
              </w:rPr>
              <w:t>pro forma</w:t>
            </w:r>
            <w:r w:rsidRPr="002756D9">
              <w:rPr>
                <w:rFonts w:ascii="Arial" w:hAnsi="Arial" w:cs="Arial"/>
                <w:sz w:val="22"/>
                <w:szCs w:val="22"/>
              </w:rPr>
              <w:t xml:space="preserve"> has been prepared to ensure that relevant issues are addressed when cases are put forward.</w:t>
            </w:r>
          </w:p>
        </w:tc>
      </w:tr>
    </w:tbl>
    <w:p w:rsidR="00987DE0" w:rsidRDefault="00D86566" w:rsidP="00987DE0">
      <w:pPr>
        <w:spacing w:line="276" w:lineRule="auto"/>
        <w:jc w:val="right"/>
        <w:rPr>
          <w:rFonts w:ascii="Arial" w:hAnsi="Arial" w:cs="Arial"/>
          <w:b/>
          <w:sz w:val="22"/>
          <w:szCs w:val="22"/>
        </w:rPr>
      </w:pPr>
      <w:r>
        <w:rPr>
          <w:rFonts w:ascii="Arial" w:hAnsi="Arial" w:cs="Arial"/>
          <w:sz w:val="22"/>
          <w:szCs w:val="22"/>
        </w:rPr>
        <w:t xml:space="preserve">      </w:t>
      </w:r>
      <w:r w:rsidR="00987DE0" w:rsidRPr="002756D9">
        <w:rPr>
          <w:rFonts w:ascii="Arial" w:hAnsi="Arial" w:cs="Arial"/>
          <w:b/>
          <w:sz w:val="22"/>
          <w:szCs w:val="22"/>
        </w:rPr>
        <w:t>April 2012</w:t>
      </w:r>
    </w:p>
    <w:p w:rsidR="00987DE0" w:rsidRDefault="00987DE0" w:rsidP="002E5E82">
      <w:pPr>
        <w:spacing w:line="276" w:lineRule="auto"/>
        <w:jc w:val="right"/>
        <w:rPr>
          <w:rFonts w:ascii="Arial" w:hAnsi="Arial" w:cs="Arial"/>
          <w:sz w:val="22"/>
          <w:szCs w:val="22"/>
        </w:rPr>
      </w:pPr>
      <w:r w:rsidRPr="00A64359">
        <w:rPr>
          <w:rFonts w:ascii="Arial" w:hAnsi="Arial" w:cs="Arial"/>
          <w:sz w:val="18"/>
          <w:szCs w:val="22"/>
        </w:rPr>
        <w:t xml:space="preserve"> </w:t>
      </w:r>
      <w:r w:rsidR="00A64359" w:rsidRPr="00A64359">
        <w:rPr>
          <w:rFonts w:ascii="Arial" w:hAnsi="Arial" w:cs="Arial"/>
          <w:sz w:val="18"/>
          <w:szCs w:val="22"/>
        </w:rPr>
        <w:t>(Updated with new School name August 2015</w:t>
      </w:r>
      <w:r w:rsidR="007D3D82">
        <w:rPr>
          <w:rFonts w:ascii="Arial" w:hAnsi="Arial" w:cs="Arial"/>
          <w:sz w:val="18"/>
          <w:szCs w:val="22"/>
        </w:rPr>
        <w:t xml:space="preserve"> and with information about the composition of the t</w:t>
      </w:r>
      <w:r w:rsidR="000D18FD">
        <w:rPr>
          <w:rFonts w:ascii="Arial" w:hAnsi="Arial" w:cs="Arial"/>
          <w:sz w:val="18"/>
          <w:szCs w:val="22"/>
        </w:rPr>
        <w:t>ransfer assessment panel in August</w:t>
      </w:r>
      <w:r w:rsidR="007D3D82">
        <w:rPr>
          <w:rFonts w:ascii="Arial" w:hAnsi="Arial" w:cs="Arial"/>
          <w:sz w:val="18"/>
          <w:szCs w:val="22"/>
        </w:rPr>
        <w:t xml:space="preserve"> 2016</w:t>
      </w:r>
      <w:r w:rsidR="00A64359" w:rsidRPr="00A64359">
        <w:rPr>
          <w:rFonts w:ascii="Arial" w:hAnsi="Arial" w:cs="Arial"/>
          <w:sz w:val="18"/>
          <w:szCs w:val="22"/>
        </w:rPr>
        <w:t>)</w:t>
      </w:r>
      <w:r w:rsidRPr="00987DE0">
        <w:rPr>
          <w:rFonts w:ascii="Arial" w:hAnsi="Arial" w:cs="Arial"/>
          <w:sz w:val="22"/>
          <w:szCs w:val="22"/>
        </w:rPr>
        <w:t xml:space="preserve"> </w:t>
      </w:r>
    </w:p>
    <w:p w:rsidR="00002D8E" w:rsidRPr="002756D9" w:rsidRDefault="00987DE0" w:rsidP="007D3D82">
      <w:pPr>
        <w:spacing w:line="276" w:lineRule="auto"/>
        <w:jc w:val="right"/>
        <w:rPr>
          <w:rFonts w:ascii="Arial" w:hAnsi="Arial" w:cs="Arial"/>
          <w:strike/>
          <w:sz w:val="22"/>
          <w:szCs w:val="22"/>
        </w:rPr>
      </w:pPr>
      <w:r w:rsidRPr="002756D9">
        <w:rPr>
          <w:rFonts w:ascii="Arial" w:hAnsi="Arial" w:cs="Arial"/>
          <w:sz w:val="22"/>
          <w:szCs w:val="22"/>
        </w:rPr>
        <w:t>ST/CM</w:t>
      </w:r>
      <w:r>
        <w:rPr>
          <w:rFonts w:ascii="Arial" w:hAnsi="Arial" w:cs="Arial"/>
          <w:sz w:val="22"/>
          <w:szCs w:val="22"/>
        </w:rPr>
        <w:t>/KG</w:t>
      </w:r>
      <w:r w:rsidR="00957E1B" w:rsidRPr="002756D9">
        <w:rPr>
          <w:rFonts w:ascii="Arial" w:hAnsi="Arial" w:cs="Arial"/>
          <w:b/>
          <w:sz w:val="22"/>
          <w:szCs w:val="22"/>
        </w:rPr>
        <w:br w:type="page"/>
      </w:r>
    </w:p>
    <w:p w:rsidR="00957E1B" w:rsidRPr="006A2494" w:rsidRDefault="00957E1B" w:rsidP="00957E1B">
      <w:pPr>
        <w:pStyle w:val="Title"/>
        <w:rPr>
          <w:rFonts w:ascii="Arial" w:hAnsi="Arial" w:cs="Arial"/>
          <w:b/>
        </w:rPr>
      </w:pPr>
      <w:r w:rsidRPr="006A2494">
        <w:rPr>
          <w:rFonts w:ascii="Arial" w:hAnsi="Arial" w:cs="Arial"/>
          <w:b/>
        </w:rPr>
        <w:lastRenderedPageBreak/>
        <w:t>Submission of Theses in Languages Other Than English</w:t>
      </w:r>
    </w:p>
    <w:p w:rsidR="00957E1B" w:rsidRPr="006A2494" w:rsidRDefault="00957E1B" w:rsidP="00957E1B">
      <w:pPr>
        <w:pStyle w:val="Title"/>
        <w:rPr>
          <w:rFonts w:ascii="Arial" w:hAnsi="Arial" w:cs="Arial"/>
          <w:b/>
        </w:rPr>
      </w:pPr>
    </w:p>
    <w:p w:rsidR="00957E1B" w:rsidRPr="006A2494" w:rsidRDefault="00957E1B" w:rsidP="00957E1B">
      <w:pPr>
        <w:pStyle w:val="Title"/>
        <w:rPr>
          <w:rFonts w:ascii="Arial" w:hAnsi="Arial" w:cs="Arial"/>
          <w:b/>
          <w:u w:val="none"/>
        </w:rPr>
      </w:pPr>
      <w:r w:rsidRPr="006A2494">
        <w:rPr>
          <w:rFonts w:ascii="Arial" w:hAnsi="Arial" w:cs="Arial"/>
          <w:b/>
          <w:u w:val="none"/>
        </w:rPr>
        <w:t>School of Languages</w:t>
      </w:r>
      <w:r w:rsidR="00A64359">
        <w:rPr>
          <w:rFonts w:ascii="Arial" w:hAnsi="Arial" w:cs="Arial"/>
          <w:b/>
          <w:u w:val="none"/>
        </w:rPr>
        <w:t xml:space="preserve">, </w:t>
      </w:r>
      <w:r w:rsidRPr="006A2494">
        <w:rPr>
          <w:rFonts w:ascii="Arial" w:hAnsi="Arial" w:cs="Arial"/>
          <w:b/>
          <w:u w:val="none"/>
        </w:rPr>
        <w:t>Cultures</w:t>
      </w:r>
      <w:r w:rsidR="00A64359">
        <w:rPr>
          <w:rFonts w:ascii="Arial" w:hAnsi="Arial" w:cs="Arial"/>
          <w:b/>
          <w:u w:val="none"/>
        </w:rPr>
        <w:t xml:space="preserve"> and Societies</w:t>
      </w:r>
      <w:r w:rsidRPr="006A2494">
        <w:rPr>
          <w:rFonts w:ascii="Arial" w:hAnsi="Arial" w:cs="Arial"/>
          <w:b/>
          <w:u w:val="none"/>
        </w:rPr>
        <w:t xml:space="preserve"> (MA by Research, MPhil and PhD) </w:t>
      </w:r>
    </w:p>
    <w:p w:rsidR="00957E1B" w:rsidRPr="006A2494" w:rsidRDefault="00957E1B" w:rsidP="00957E1B">
      <w:pPr>
        <w:pStyle w:val="Title"/>
        <w:rPr>
          <w:rFonts w:ascii="Arial" w:hAnsi="Arial" w:cs="Arial"/>
          <w:b/>
        </w:rPr>
      </w:pPr>
    </w:p>
    <w:p w:rsidR="00957E1B" w:rsidRPr="006A2494" w:rsidRDefault="00957E1B" w:rsidP="00957E1B">
      <w:pPr>
        <w:pStyle w:val="Title"/>
        <w:rPr>
          <w:rFonts w:ascii="Arial" w:hAnsi="Arial" w:cs="Arial"/>
          <w:u w:val="none"/>
        </w:rPr>
      </w:pPr>
      <w:r w:rsidRPr="006A2494">
        <w:rPr>
          <w:rFonts w:ascii="Arial" w:hAnsi="Arial" w:cs="Arial"/>
          <w:u w:val="none"/>
        </w:rPr>
        <w:t>RECOMMENDATION FORM</w:t>
      </w:r>
    </w:p>
    <w:p w:rsidR="00957E1B" w:rsidRPr="006A2494" w:rsidRDefault="00957E1B" w:rsidP="00957E1B">
      <w:pPr>
        <w:pStyle w:val="Title"/>
        <w:rPr>
          <w:rFonts w:ascii="Arial" w:hAnsi="Arial" w:cs="Arial"/>
          <w:sz w:val="20"/>
          <w:u w:val="none"/>
        </w:rPr>
      </w:pPr>
    </w:p>
    <w:p w:rsidR="00957E1B" w:rsidRPr="006A2494" w:rsidRDefault="00957E1B" w:rsidP="00987DE0">
      <w:pPr>
        <w:ind w:right="-770"/>
        <w:jc w:val="both"/>
        <w:rPr>
          <w:rFonts w:ascii="Arial" w:hAnsi="Arial" w:cs="Arial"/>
          <w:sz w:val="20"/>
        </w:rPr>
      </w:pPr>
      <w:r w:rsidRPr="006A2494">
        <w:rPr>
          <w:rFonts w:ascii="Arial" w:hAnsi="Arial" w:cs="Arial"/>
          <w:sz w:val="20"/>
        </w:rPr>
        <w:t>The Postgraduate Research Tutor must complete this form for each candidate the School of Languages</w:t>
      </w:r>
      <w:r w:rsidR="00A64359">
        <w:rPr>
          <w:rFonts w:ascii="Arial" w:hAnsi="Arial" w:cs="Arial"/>
          <w:sz w:val="20"/>
        </w:rPr>
        <w:t xml:space="preserve">, </w:t>
      </w:r>
      <w:r w:rsidRPr="006A2494">
        <w:rPr>
          <w:rFonts w:ascii="Arial" w:hAnsi="Arial" w:cs="Arial"/>
          <w:sz w:val="20"/>
        </w:rPr>
        <w:t>Cultures</w:t>
      </w:r>
      <w:r w:rsidR="00A64359">
        <w:rPr>
          <w:rFonts w:ascii="Arial" w:hAnsi="Arial" w:cs="Arial"/>
          <w:sz w:val="20"/>
        </w:rPr>
        <w:t xml:space="preserve"> and Societies</w:t>
      </w:r>
      <w:r w:rsidRPr="006A2494">
        <w:rPr>
          <w:rFonts w:ascii="Arial" w:hAnsi="Arial" w:cs="Arial"/>
          <w:sz w:val="20"/>
        </w:rPr>
        <w:t xml:space="preserve"> wishes to recommend to submit a thesis for examination for a research degree in a language other than English.  This </w:t>
      </w:r>
      <w:r w:rsidR="00F965A9">
        <w:rPr>
          <w:rFonts w:ascii="Arial" w:hAnsi="Arial" w:cs="Arial"/>
          <w:sz w:val="20"/>
        </w:rPr>
        <w:t xml:space="preserve">form should be submitted to </w:t>
      </w:r>
      <w:r w:rsidR="00A64359">
        <w:rPr>
          <w:rFonts w:ascii="Arial" w:hAnsi="Arial" w:cs="Arial"/>
          <w:sz w:val="20"/>
        </w:rPr>
        <w:t>Postgraduate Research and Operations</w:t>
      </w:r>
      <w:r w:rsidRPr="006A2494">
        <w:rPr>
          <w:rFonts w:ascii="Arial" w:hAnsi="Arial" w:cs="Arial"/>
          <w:sz w:val="20"/>
        </w:rPr>
        <w:t xml:space="preserve"> together with </w:t>
      </w:r>
      <w:r w:rsidR="00A64359">
        <w:rPr>
          <w:rFonts w:ascii="Arial" w:hAnsi="Arial" w:cs="Arial"/>
          <w:sz w:val="20"/>
        </w:rPr>
        <w:t xml:space="preserve">the recommendation report to accept the </w:t>
      </w:r>
      <w:r w:rsidR="00F00C35">
        <w:rPr>
          <w:rFonts w:ascii="Arial" w:hAnsi="Arial" w:cs="Arial"/>
          <w:sz w:val="20"/>
        </w:rPr>
        <w:t xml:space="preserve">PGR </w:t>
      </w:r>
      <w:r w:rsidR="00A64359">
        <w:rPr>
          <w:rFonts w:ascii="Arial" w:hAnsi="Arial" w:cs="Arial"/>
          <w:sz w:val="20"/>
        </w:rPr>
        <w:t xml:space="preserve">for research degree study. </w:t>
      </w:r>
    </w:p>
    <w:p w:rsidR="00957E1B" w:rsidRPr="006A2494" w:rsidRDefault="00957E1B" w:rsidP="00987DE0">
      <w:pPr>
        <w:jc w:val="both"/>
        <w:rPr>
          <w:rFonts w:ascii="Arial" w:hAnsi="Arial" w:cs="Arial"/>
          <w:sz w:val="20"/>
        </w:rPr>
      </w:pPr>
    </w:p>
    <w:p w:rsidR="00957E1B" w:rsidRPr="006A2494" w:rsidRDefault="00957E1B" w:rsidP="00987DE0">
      <w:pPr>
        <w:pStyle w:val="Title"/>
        <w:ind w:right="-770"/>
        <w:jc w:val="both"/>
        <w:rPr>
          <w:rFonts w:ascii="Arial" w:hAnsi="Arial" w:cs="Arial"/>
          <w:sz w:val="20"/>
          <w:u w:val="none"/>
        </w:rPr>
      </w:pPr>
      <w:r w:rsidRPr="006A2494">
        <w:rPr>
          <w:rFonts w:ascii="Arial" w:hAnsi="Arial" w:cs="Arial"/>
          <w:sz w:val="20"/>
          <w:u w:val="none"/>
        </w:rPr>
        <w:t>Applications to prepare and submit a thesis in a language other than English must be submitted prior to the acceptance of the candidate.  An application must demonstrate a clear academic case for the use of a language other than English (for example where the use of the relevant language is more appropriate in the light of the topic proposed and sources used, is likely to lead to the production of research of a higher intellectual quality, and/or will provide better understanding of the research for its target academic audience).  This opportunity is only available to candidates registered within the School of Languages Cultures</w:t>
      </w:r>
      <w:r w:rsidR="00A64359">
        <w:rPr>
          <w:rFonts w:ascii="Arial" w:hAnsi="Arial" w:cs="Arial"/>
          <w:sz w:val="20"/>
          <w:u w:val="none"/>
        </w:rPr>
        <w:t xml:space="preserve"> and Societies</w:t>
      </w:r>
      <w:r w:rsidRPr="006A2494">
        <w:rPr>
          <w:rFonts w:ascii="Arial" w:hAnsi="Arial" w:cs="Arial"/>
          <w:sz w:val="20"/>
          <w:u w:val="none"/>
        </w:rPr>
        <w:t>.</w:t>
      </w:r>
    </w:p>
    <w:p w:rsidR="00957E1B" w:rsidRPr="006A2494" w:rsidRDefault="00957E1B" w:rsidP="00987DE0">
      <w:pPr>
        <w:jc w:val="both"/>
        <w:rPr>
          <w:rFonts w:ascii="Arial" w:hAnsi="Arial" w:cs="Arial"/>
          <w:sz w:val="20"/>
        </w:rPr>
      </w:pPr>
    </w:p>
    <w:p w:rsidR="00957E1B" w:rsidRPr="0028649C" w:rsidRDefault="00957E1B" w:rsidP="00987DE0">
      <w:pPr>
        <w:ind w:right="-770"/>
        <w:jc w:val="both"/>
        <w:rPr>
          <w:rFonts w:ascii="Arial" w:hAnsi="Arial" w:cs="Arial"/>
          <w:sz w:val="20"/>
        </w:rPr>
      </w:pPr>
      <w:r w:rsidRPr="0028649C">
        <w:rPr>
          <w:rFonts w:ascii="Arial" w:hAnsi="Arial" w:cs="Arial"/>
          <w:sz w:val="20"/>
        </w:rPr>
        <w:t xml:space="preserve">Where it is agreed that these exceptional provisions will apply this will be stated in the University’s formal letter of acceptance which will indicate that the candidate will be permitted to submit a thesis written </w:t>
      </w:r>
      <w:r w:rsidRPr="0028649C">
        <w:rPr>
          <w:rFonts w:ascii="Arial" w:hAnsi="Arial" w:cs="Arial"/>
          <w:sz w:val="20"/>
          <w:u w:val="single"/>
        </w:rPr>
        <w:t>either</w:t>
      </w:r>
      <w:r w:rsidRPr="0028649C">
        <w:rPr>
          <w:rFonts w:ascii="Arial" w:hAnsi="Arial" w:cs="Arial"/>
          <w:sz w:val="20"/>
        </w:rPr>
        <w:t xml:space="preserve"> in English </w:t>
      </w:r>
      <w:r w:rsidRPr="0028649C">
        <w:rPr>
          <w:rFonts w:ascii="Arial" w:hAnsi="Arial" w:cs="Arial"/>
          <w:sz w:val="20"/>
          <w:u w:val="single"/>
        </w:rPr>
        <w:t>or</w:t>
      </w:r>
      <w:r w:rsidRPr="0028649C">
        <w:rPr>
          <w:rFonts w:ascii="Arial" w:hAnsi="Arial" w:cs="Arial"/>
          <w:sz w:val="20"/>
        </w:rPr>
        <w:t xml:space="preserve"> in a specific language. Exceptionally, the request may be made at the </w:t>
      </w:r>
      <w:r w:rsidR="005474BC" w:rsidRPr="0028649C">
        <w:rPr>
          <w:rFonts w:ascii="Arial" w:hAnsi="Arial" w:cs="Arial"/>
          <w:sz w:val="20"/>
        </w:rPr>
        <w:t xml:space="preserve">transfer </w:t>
      </w:r>
      <w:r w:rsidRPr="0028649C">
        <w:rPr>
          <w:rFonts w:ascii="Arial" w:hAnsi="Arial" w:cs="Arial"/>
          <w:sz w:val="20"/>
        </w:rPr>
        <w:t>stage.</w:t>
      </w:r>
    </w:p>
    <w:p w:rsidR="005474BC" w:rsidRDefault="005474BC" w:rsidP="00987DE0">
      <w:pPr>
        <w:ind w:right="-770"/>
        <w:jc w:val="both"/>
        <w:rPr>
          <w:rFonts w:ascii="Arial" w:hAnsi="Arial" w:cs="Arial"/>
          <w:sz w:val="20"/>
        </w:rPr>
      </w:pPr>
    </w:p>
    <w:p w:rsidR="005474BC" w:rsidRPr="0028649C" w:rsidRDefault="005474BC" w:rsidP="00987DE0">
      <w:pPr>
        <w:ind w:right="-770"/>
        <w:jc w:val="both"/>
        <w:rPr>
          <w:rFonts w:ascii="Arial" w:hAnsi="Arial" w:cs="Arial"/>
          <w:sz w:val="20"/>
        </w:rPr>
      </w:pPr>
      <w:r w:rsidRPr="0028649C">
        <w:rPr>
          <w:rFonts w:ascii="Arial" w:hAnsi="Arial" w:cs="Arial"/>
          <w:sz w:val="20"/>
        </w:rPr>
        <w:t>Approval must</w:t>
      </w:r>
      <w:r w:rsidR="00BE3A77" w:rsidRPr="0028649C">
        <w:rPr>
          <w:rFonts w:ascii="Arial" w:hAnsi="Arial" w:cs="Arial"/>
          <w:sz w:val="20"/>
        </w:rPr>
        <w:t xml:space="preserve"> also</w:t>
      </w:r>
      <w:r w:rsidRPr="0028649C">
        <w:rPr>
          <w:rFonts w:ascii="Arial" w:hAnsi="Arial" w:cs="Arial"/>
          <w:sz w:val="20"/>
        </w:rPr>
        <w:t xml:space="preserve"> be sought from the Graduate Board’s Programmes of Study and Audit Group to conduct the transfer review in a language other than English.  This must be sought at the </w:t>
      </w:r>
      <w:r w:rsidR="00BE3A77" w:rsidRPr="0028649C">
        <w:rPr>
          <w:rFonts w:ascii="Arial" w:hAnsi="Arial" w:cs="Arial"/>
          <w:sz w:val="20"/>
        </w:rPr>
        <w:t>admission</w:t>
      </w:r>
      <w:r w:rsidRPr="0028649C">
        <w:rPr>
          <w:rFonts w:ascii="Arial" w:hAnsi="Arial" w:cs="Arial"/>
          <w:sz w:val="20"/>
        </w:rPr>
        <w:t xml:space="preserve"> stage or in all circumstances by no later than six months from the date of commencement of a full-time candidature or 12 months from the date of commencement of a part-time candidature.</w:t>
      </w:r>
    </w:p>
    <w:p w:rsidR="00957E1B" w:rsidRPr="006A2494" w:rsidRDefault="00957E1B" w:rsidP="00957E1B">
      <w:pPr>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796"/>
      </w:tblGrid>
      <w:tr w:rsidR="00957E1B" w:rsidRPr="006A2494" w:rsidTr="000D18FD">
        <w:tc>
          <w:tcPr>
            <w:tcW w:w="2122" w:type="dxa"/>
          </w:tcPr>
          <w:p w:rsidR="00957E1B" w:rsidRPr="006A2494" w:rsidRDefault="00957E1B" w:rsidP="00957E1B">
            <w:pPr>
              <w:rPr>
                <w:rFonts w:ascii="Arial" w:hAnsi="Arial" w:cs="Arial"/>
                <w:sz w:val="20"/>
              </w:rPr>
            </w:pPr>
            <w:r w:rsidRPr="006A2494">
              <w:rPr>
                <w:rFonts w:ascii="Arial" w:hAnsi="Arial" w:cs="Arial"/>
                <w:sz w:val="20"/>
              </w:rPr>
              <w:t>Name of Candidate:</w:t>
            </w:r>
          </w:p>
          <w:p w:rsidR="00957E1B" w:rsidRPr="006A2494" w:rsidRDefault="00957E1B" w:rsidP="00957E1B">
            <w:pPr>
              <w:rPr>
                <w:rFonts w:ascii="Arial" w:hAnsi="Arial" w:cs="Arial"/>
                <w:sz w:val="20"/>
              </w:rPr>
            </w:pPr>
          </w:p>
        </w:tc>
        <w:tc>
          <w:tcPr>
            <w:tcW w:w="7796" w:type="dxa"/>
          </w:tcPr>
          <w:p w:rsidR="00957E1B" w:rsidRPr="006A2494" w:rsidRDefault="00957E1B" w:rsidP="00957E1B">
            <w:pPr>
              <w:rPr>
                <w:rFonts w:ascii="Arial" w:hAnsi="Arial" w:cs="Arial"/>
                <w:sz w:val="20"/>
              </w:rPr>
            </w:pPr>
          </w:p>
          <w:p w:rsidR="00957E1B" w:rsidRPr="006A2494" w:rsidRDefault="00957E1B" w:rsidP="00957E1B">
            <w:pPr>
              <w:rPr>
                <w:rFonts w:ascii="Arial" w:hAnsi="Arial" w:cs="Arial"/>
                <w:sz w:val="20"/>
              </w:rPr>
            </w:pPr>
          </w:p>
        </w:tc>
      </w:tr>
    </w:tbl>
    <w:p w:rsidR="00957E1B" w:rsidRPr="006A2494" w:rsidRDefault="00957E1B" w:rsidP="00957E1B">
      <w:pPr>
        <w:rPr>
          <w:rFonts w:ascii="Arial" w:hAnsi="Arial" w:cs="Arial"/>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498"/>
        <w:gridCol w:w="2310"/>
        <w:gridCol w:w="2988"/>
      </w:tblGrid>
      <w:tr w:rsidR="00957E1B" w:rsidRPr="006A2494" w:rsidTr="000D18FD">
        <w:tc>
          <w:tcPr>
            <w:tcW w:w="2122" w:type="dxa"/>
          </w:tcPr>
          <w:p w:rsidR="00957E1B" w:rsidRPr="006A2494" w:rsidRDefault="00957E1B" w:rsidP="00957E1B">
            <w:pPr>
              <w:rPr>
                <w:rFonts w:ascii="Arial" w:hAnsi="Arial" w:cs="Arial"/>
                <w:sz w:val="20"/>
              </w:rPr>
            </w:pPr>
            <w:r w:rsidRPr="006A2494">
              <w:rPr>
                <w:rFonts w:ascii="Arial" w:hAnsi="Arial" w:cs="Arial"/>
                <w:sz w:val="20"/>
              </w:rPr>
              <w:t>Accept for:</w:t>
            </w:r>
          </w:p>
          <w:p w:rsidR="00957E1B" w:rsidRPr="006A2494" w:rsidRDefault="00957E1B" w:rsidP="00957E1B">
            <w:pPr>
              <w:pStyle w:val="CommentText"/>
              <w:rPr>
                <w:rFonts w:ascii="Arial" w:hAnsi="Arial" w:cs="Arial"/>
              </w:rPr>
            </w:pPr>
            <w:r w:rsidRPr="006A2494">
              <w:rPr>
                <w:rFonts w:ascii="Arial" w:hAnsi="Arial" w:cs="Arial"/>
              </w:rPr>
              <w:t>(Delete as applicable)</w:t>
            </w:r>
          </w:p>
        </w:tc>
        <w:tc>
          <w:tcPr>
            <w:tcW w:w="2498" w:type="dxa"/>
          </w:tcPr>
          <w:p w:rsidR="00957E1B" w:rsidRPr="006A2494" w:rsidRDefault="00957E1B" w:rsidP="00957E1B">
            <w:pPr>
              <w:rPr>
                <w:rFonts w:ascii="Arial" w:hAnsi="Arial" w:cs="Arial"/>
                <w:sz w:val="20"/>
              </w:rPr>
            </w:pPr>
            <w:r w:rsidRPr="006A2494">
              <w:rPr>
                <w:rFonts w:ascii="Arial" w:hAnsi="Arial" w:cs="Arial"/>
                <w:sz w:val="20"/>
              </w:rPr>
              <w:t>Postgraduate Research</w:t>
            </w:r>
          </w:p>
          <w:p w:rsidR="00957E1B" w:rsidRPr="006A2494" w:rsidRDefault="00957E1B" w:rsidP="00957E1B">
            <w:pPr>
              <w:rPr>
                <w:rFonts w:ascii="Arial" w:hAnsi="Arial" w:cs="Arial"/>
                <w:sz w:val="20"/>
              </w:rPr>
            </w:pPr>
            <w:r w:rsidRPr="006A2494">
              <w:rPr>
                <w:rFonts w:ascii="Arial" w:hAnsi="Arial" w:cs="Arial"/>
                <w:sz w:val="20"/>
              </w:rPr>
              <w:t>Provisional PhD</w:t>
            </w:r>
          </w:p>
          <w:p w:rsidR="00957E1B" w:rsidRPr="000D5575" w:rsidRDefault="00957E1B" w:rsidP="000D18FD">
            <w:pPr>
              <w:rPr>
                <w:rFonts w:ascii="Arial" w:hAnsi="Arial" w:cs="Arial"/>
                <w:sz w:val="20"/>
              </w:rPr>
            </w:pPr>
            <w:r w:rsidRPr="006A2494">
              <w:rPr>
                <w:rFonts w:ascii="Arial" w:hAnsi="Arial" w:cs="Arial"/>
                <w:sz w:val="20"/>
              </w:rPr>
              <w:t>M Phil</w:t>
            </w:r>
            <w:r w:rsidR="000D18FD">
              <w:rPr>
                <w:rFonts w:ascii="Arial" w:hAnsi="Arial" w:cs="Arial"/>
                <w:sz w:val="20"/>
              </w:rPr>
              <w:t xml:space="preserve">, </w:t>
            </w:r>
            <w:r w:rsidRPr="000D5575">
              <w:rPr>
                <w:rFonts w:ascii="Arial" w:hAnsi="Arial" w:cs="Arial"/>
                <w:sz w:val="20"/>
              </w:rPr>
              <w:t xml:space="preserve">MA by Research </w:t>
            </w:r>
          </w:p>
        </w:tc>
        <w:tc>
          <w:tcPr>
            <w:tcW w:w="2310" w:type="dxa"/>
          </w:tcPr>
          <w:p w:rsidR="00957E1B" w:rsidRPr="006A2494" w:rsidRDefault="00957E1B" w:rsidP="00957E1B">
            <w:pPr>
              <w:rPr>
                <w:rFonts w:ascii="Arial" w:hAnsi="Arial" w:cs="Arial"/>
                <w:sz w:val="20"/>
              </w:rPr>
            </w:pPr>
            <w:r w:rsidRPr="006A2494">
              <w:rPr>
                <w:rFonts w:ascii="Arial" w:hAnsi="Arial" w:cs="Arial"/>
                <w:sz w:val="20"/>
              </w:rPr>
              <w:t>Method of Attendance:</w:t>
            </w:r>
          </w:p>
          <w:p w:rsidR="00957E1B" w:rsidRPr="006A2494" w:rsidRDefault="00957E1B" w:rsidP="00957E1B">
            <w:pPr>
              <w:pStyle w:val="CommentText"/>
              <w:rPr>
                <w:rFonts w:ascii="Arial" w:hAnsi="Arial" w:cs="Arial"/>
              </w:rPr>
            </w:pPr>
            <w:r w:rsidRPr="006A2494">
              <w:rPr>
                <w:rFonts w:ascii="Arial" w:hAnsi="Arial" w:cs="Arial"/>
              </w:rPr>
              <w:t>Delete as applicable</w:t>
            </w:r>
          </w:p>
        </w:tc>
        <w:tc>
          <w:tcPr>
            <w:tcW w:w="2988" w:type="dxa"/>
          </w:tcPr>
          <w:p w:rsidR="00957E1B" w:rsidRPr="006A2494" w:rsidRDefault="00957E1B" w:rsidP="00957E1B">
            <w:pPr>
              <w:rPr>
                <w:rFonts w:ascii="Arial" w:hAnsi="Arial" w:cs="Arial"/>
                <w:sz w:val="20"/>
              </w:rPr>
            </w:pPr>
            <w:r w:rsidRPr="006A2494">
              <w:rPr>
                <w:rFonts w:ascii="Arial" w:hAnsi="Arial" w:cs="Arial"/>
                <w:sz w:val="20"/>
              </w:rPr>
              <w:t>Full-time</w:t>
            </w:r>
          </w:p>
          <w:p w:rsidR="00957E1B" w:rsidRPr="006A2494" w:rsidRDefault="00957E1B" w:rsidP="00957E1B">
            <w:pPr>
              <w:rPr>
                <w:rFonts w:ascii="Arial" w:hAnsi="Arial" w:cs="Arial"/>
                <w:sz w:val="20"/>
              </w:rPr>
            </w:pPr>
            <w:r w:rsidRPr="006A2494">
              <w:rPr>
                <w:rFonts w:ascii="Arial" w:hAnsi="Arial" w:cs="Arial"/>
                <w:sz w:val="20"/>
              </w:rPr>
              <w:t>Part-time</w:t>
            </w:r>
          </w:p>
          <w:p w:rsidR="00957E1B" w:rsidRPr="006A2494" w:rsidRDefault="00957E1B" w:rsidP="00957E1B">
            <w:pPr>
              <w:rPr>
                <w:rFonts w:ascii="Arial" w:hAnsi="Arial" w:cs="Arial"/>
                <w:sz w:val="20"/>
              </w:rPr>
            </w:pPr>
            <w:r w:rsidRPr="006A2494">
              <w:rPr>
                <w:rFonts w:ascii="Arial" w:hAnsi="Arial" w:cs="Arial"/>
                <w:sz w:val="20"/>
              </w:rPr>
              <w:t>Split-Site</w:t>
            </w:r>
          </w:p>
        </w:tc>
      </w:tr>
    </w:tbl>
    <w:p w:rsidR="00957E1B" w:rsidRPr="006A2494" w:rsidRDefault="00957E1B" w:rsidP="00957E1B">
      <w:pPr>
        <w:pStyle w:val="CommentText"/>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74"/>
      </w:tblGrid>
      <w:tr w:rsidR="00957E1B" w:rsidRPr="006A2494" w:rsidTr="00FD6EBF">
        <w:tc>
          <w:tcPr>
            <w:tcW w:w="4644" w:type="dxa"/>
          </w:tcPr>
          <w:p w:rsidR="00957E1B" w:rsidRPr="006A2494" w:rsidRDefault="00957E1B" w:rsidP="00BB2AFD">
            <w:pPr>
              <w:rPr>
                <w:rFonts w:ascii="Arial" w:hAnsi="Arial" w:cs="Arial"/>
                <w:sz w:val="20"/>
              </w:rPr>
            </w:pPr>
            <w:r w:rsidRPr="006A2494">
              <w:rPr>
                <w:rFonts w:ascii="Arial" w:hAnsi="Arial" w:cs="Arial"/>
                <w:sz w:val="20"/>
              </w:rPr>
              <w:t>Department within the School</w:t>
            </w:r>
            <w:r>
              <w:rPr>
                <w:rFonts w:ascii="Arial" w:hAnsi="Arial" w:cs="Arial"/>
                <w:sz w:val="20"/>
              </w:rPr>
              <w:t xml:space="preserve"> of Languages</w:t>
            </w:r>
            <w:r w:rsidR="00BB2AFD">
              <w:rPr>
                <w:rFonts w:ascii="Arial" w:hAnsi="Arial" w:cs="Arial"/>
                <w:sz w:val="20"/>
              </w:rPr>
              <w:t xml:space="preserve">, </w:t>
            </w:r>
            <w:r>
              <w:rPr>
                <w:rFonts w:ascii="Arial" w:hAnsi="Arial" w:cs="Arial"/>
                <w:sz w:val="20"/>
              </w:rPr>
              <w:t>Cultures</w:t>
            </w:r>
            <w:r w:rsidR="00BB2AFD">
              <w:rPr>
                <w:rFonts w:ascii="Arial" w:hAnsi="Arial" w:cs="Arial"/>
                <w:sz w:val="20"/>
              </w:rPr>
              <w:t xml:space="preserve"> and Societies</w:t>
            </w:r>
            <w:r w:rsidRPr="006A2494">
              <w:rPr>
                <w:rFonts w:ascii="Arial" w:hAnsi="Arial" w:cs="Arial"/>
                <w:sz w:val="20"/>
              </w:rPr>
              <w:t>:</w:t>
            </w:r>
          </w:p>
        </w:tc>
        <w:tc>
          <w:tcPr>
            <w:tcW w:w="5274" w:type="dxa"/>
          </w:tcPr>
          <w:p w:rsidR="00957E1B" w:rsidRPr="006A2494" w:rsidRDefault="00957E1B" w:rsidP="00957E1B">
            <w:pPr>
              <w:rPr>
                <w:rFonts w:ascii="Arial" w:hAnsi="Arial" w:cs="Arial"/>
                <w:sz w:val="20"/>
              </w:rPr>
            </w:pPr>
          </w:p>
          <w:p w:rsidR="00957E1B" w:rsidRPr="006A2494" w:rsidRDefault="00957E1B" w:rsidP="00957E1B">
            <w:pPr>
              <w:rPr>
                <w:rFonts w:ascii="Arial" w:hAnsi="Arial" w:cs="Arial"/>
                <w:sz w:val="20"/>
              </w:rPr>
            </w:pPr>
          </w:p>
        </w:tc>
      </w:tr>
    </w:tbl>
    <w:p w:rsidR="00957E1B" w:rsidRPr="006A2494" w:rsidRDefault="00957E1B" w:rsidP="00957E1B">
      <w:pPr>
        <w:rPr>
          <w:rFonts w:ascii="Arial" w:hAnsi="Arial" w:cs="Arial"/>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74"/>
      </w:tblGrid>
      <w:tr w:rsidR="00957E1B" w:rsidRPr="006A2494" w:rsidTr="00FD6EBF">
        <w:tc>
          <w:tcPr>
            <w:tcW w:w="4644" w:type="dxa"/>
          </w:tcPr>
          <w:p w:rsidR="00BE7EBC" w:rsidRDefault="00957E1B" w:rsidP="00A64359">
            <w:pPr>
              <w:rPr>
                <w:rFonts w:ascii="Arial" w:hAnsi="Arial" w:cs="Arial"/>
                <w:b/>
                <w:sz w:val="20"/>
              </w:rPr>
            </w:pPr>
            <w:r w:rsidRPr="006A2494">
              <w:rPr>
                <w:rFonts w:ascii="Arial" w:hAnsi="Arial" w:cs="Arial"/>
                <w:sz w:val="20"/>
              </w:rPr>
              <w:t xml:space="preserve">English Language Qualifications (and score):  Please note that candidates will be expected to meet the University’s minimum English Language qualifications for entry </w:t>
            </w:r>
            <w:hyperlink r:id="rId9" w:history="1"/>
            <w:r w:rsidR="00A957AD">
              <w:rPr>
                <w:rFonts w:ascii="Arial" w:hAnsi="Arial" w:cs="Arial"/>
                <w:b/>
                <w:sz w:val="20"/>
              </w:rPr>
              <w:t xml:space="preserve">– </w:t>
            </w:r>
          </w:p>
          <w:p w:rsidR="00A64359" w:rsidRPr="000D18FD" w:rsidRDefault="00EC7123" w:rsidP="000D18FD">
            <w:pPr>
              <w:pStyle w:val="PlainText"/>
              <w:rPr>
                <w:rFonts w:ascii="Arial" w:hAnsi="Arial" w:cs="Arial"/>
                <w:color w:val="1F497D"/>
                <w:sz w:val="20"/>
              </w:rPr>
            </w:pPr>
            <w:r w:rsidRPr="00BE7EBC">
              <w:rPr>
                <w:rFonts w:ascii="Arial" w:hAnsi="Arial" w:cs="Arial"/>
                <w:b/>
                <w:sz w:val="18"/>
              </w:rPr>
              <w:t xml:space="preserve"> </w:t>
            </w:r>
            <w:r w:rsidR="00BF15CD" w:rsidRPr="00BE7EBC">
              <w:rPr>
                <w:rFonts w:ascii="Arial" w:hAnsi="Arial" w:cs="Arial"/>
                <w:sz w:val="18"/>
              </w:rPr>
              <w:t xml:space="preserve"> </w:t>
            </w:r>
            <w:hyperlink r:id="rId10" w:history="1">
              <w:r w:rsidR="000D18FD" w:rsidRPr="00507B82">
                <w:rPr>
                  <w:rStyle w:val="Hyperlink"/>
                  <w:rFonts w:ascii="Arial" w:hAnsi="Arial" w:cs="Arial"/>
                  <w:sz w:val="20"/>
                </w:rPr>
                <w:t>http://ses.leeds.ac.uk/info/20140/english_language_requirements/881/research_postgraduate</w:t>
              </w:r>
            </w:hyperlink>
          </w:p>
        </w:tc>
        <w:tc>
          <w:tcPr>
            <w:tcW w:w="5274" w:type="dxa"/>
          </w:tcPr>
          <w:p w:rsidR="00957E1B" w:rsidRPr="006A2494" w:rsidRDefault="00957E1B" w:rsidP="00957E1B">
            <w:pPr>
              <w:rPr>
                <w:rFonts w:ascii="Arial" w:hAnsi="Arial" w:cs="Arial"/>
                <w:sz w:val="20"/>
              </w:rPr>
            </w:pPr>
          </w:p>
        </w:tc>
      </w:tr>
    </w:tbl>
    <w:p w:rsidR="00957E1B" w:rsidRPr="006A2494" w:rsidRDefault="00957E1B" w:rsidP="00957E1B">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8190"/>
      </w:tblGrid>
      <w:tr w:rsidR="00957E1B" w:rsidRPr="006A2494">
        <w:tc>
          <w:tcPr>
            <w:tcW w:w="1728" w:type="dxa"/>
          </w:tcPr>
          <w:p w:rsidR="00957E1B" w:rsidRPr="006A2494" w:rsidRDefault="00957E1B" w:rsidP="00957E1B">
            <w:pPr>
              <w:pStyle w:val="CommentText"/>
              <w:rPr>
                <w:rFonts w:ascii="Arial" w:hAnsi="Arial" w:cs="Arial"/>
              </w:rPr>
            </w:pPr>
            <w:r w:rsidRPr="006A2494">
              <w:rPr>
                <w:rFonts w:ascii="Arial" w:hAnsi="Arial" w:cs="Arial"/>
              </w:rPr>
              <w:t>Area of Study:</w:t>
            </w:r>
          </w:p>
        </w:tc>
        <w:tc>
          <w:tcPr>
            <w:tcW w:w="8190" w:type="dxa"/>
          </w:tcPr>
          <w:p w:rsidR="00957E1B" w:rsidRPr="006A2494" w:rsidRDefault="00957E1B" w:rsidP="00957E1B">
            <w:pPr>
              <w:rPr>
                <w:rFonts w:ascii="Arial" w:hAnsi="Arial" w:cs="Arial"/>
                <w:sz w:val="20"/>
              </w:rPr>
            </w:pPr>
          </w:p>
          <w:p w:rsidR="00957E1B" w:rsidRPr="006A2494" w:rsidRDefault="00957E1B" w:rsidP="00957E1B">
            <w:pPr>
              <w:rPr>
                <w:rFonts w:ascii="Arial" w:hAnsi="Arial" w:cs="Arial"/>
                <w:sz w:val="20"/>
              </w:rPr>
            </w:pPr>
          </w:p>
        </w:tc>
      </w:tr>
    </w:tbl>
    <w:p w:rsidR="00957E1B" w:rsidRPr="006A2494" w:rsidRDefault="00957E1B" w:rsidP="00957E1B">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5297"/>
      </w:tblGrid>
      <w:tr w:rsidR="00957E1B" w:rsidRPr="006A2494">
        <w:tc>
          <w:tcPr>
            <w:tcW w:w="4621" w:type="dxa"/>
          </w:tcPr>
          <w:p w:rsidR="00957E1B" w:rsidRPr="006A2494" w:rsidRDefault="00957E1B" w:rsidP="00957E1B">
            <w:pPr>
              <w:pStyle w:val="CommentText"/>
              <w:rPr>
                <w:rFonts w:ascii="Arial" w:hAnsi="Arial" w:cs="Arial"/>
              </w:rPr>
            </w:pPr>
            <w:r w:rsidRPr="006A2494">
              <w:rPr>
                <w:rFonts w:ascii="Arial" w:hAnsi="Arial" w:cs="Arial"/>
              </w:rPr>
              <w:t>Name of Supervisor(s)</w:t>
            </w:r>
          </w:p>
          <w:p w:rsidR="00957E1B" w:rsidRPr="006A2494" w:rsidRDefault="00957E1B" w:rsidP="00957E1B">
            <w:pPr>
              <w:pStyle w:val="CommentText"/>
              <w:rPr>
                <w:rFonts w:ascii="Arial" w:hAnsi="Arial" w:cs="Arial"/>
              </w:rPr>
            </w:pPr>
          </w:p>
        </w:tc>
        <w:tc>
          <w:tcPr>
            <w:tcW w:w="5297" w:type="dxa"/>
          </w:tcPr>
          <w:p w:rsidR="00957E1B" w:rsidRPr="006A2494" w:rsidRDefault="00957E1B" w:rsidP="00957E1B">
            <w:pPr>
              <w:rPr>
                <w:rFonts w:ascii="Arial" w:hAnsi="Arial" w:cs="Arial"/>
                <w:sz w:val="20"/>
              </w:rPr>
            </w:pPr>
          </w:p>
        </w:tc>
      </w:tr>
    </w:tbl>
    <w:p w:rsidR="00A957AD" w:rsidRPr="006A2494" w:rsidRDefault="00A957AD" w:rsidP="00957E1B">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5297"/>
      </w:tblGrid>
      <w:tr w:rsidR="00957E1B" w:rsidRPr="006A2494">
        <w:tc>
          <w:tcPr>
            <w:tcW w:w="4621" w:type="dxa"/>
          </w:tcPr>
          <w:p w:rsidR="00957E1B" w:rsidRPr="006A2494" w:rsidRDefault="00957E1B" w:rsidP="00957E1B">
            <w:pPr>
              <w:pStyle w:val="CommentText"/>
              <w:rPr>
                <w:rFonts w:ascii="Arial" w:hAnsi="Arial" w:cs="Arial"/>
              </w:rPr>
            </w:pPr>
            <w:r w:rsidRPr="006A2494">
              <w:rPr>
                <w:rFonts w:ascii="Arial" w:hAnsi="Arial" w:cs="Arial"/>
              </w:rPr>
              <w:t>Proposed Language of Thesis:</w:t>
            </w:r>
          </w:p>
        </w:tc>
        <w:tc>
          <w:tcPr>
            <w:tcW w:w="5297" w:type="dxa"/>
          </w:tcPr>
          <w:p w:rsidR="00957E1B" w:rsidRPr="006A2494" w:rsidRDefault="00957E1B" w:rsidP="00957E1B">
            <w:pPr>
              <w:rPr>
                <w:rFonts w:ascii="Arial" w:hAnsi="Arial" w:cs="Arial"/>
                <w:sz w:val="20"/>
              </w:rPr>
            </w:pPr>
          </w:p>
          <w:p w:rsidR="00957E1B" w:rsidRPr="006A2494" w:rsidRDefault="00957E1B" w:rsidP="00957E1B">
            <w:pPr>
              <w:rPr>
                <w:rFonts w:ascii="Arial" w:hAnsi="Arial" w:cs="Arial"/>
                <w:sz w:val="20"/>
              </w:rPr>
            </w:pPr>
          </w:p>
        </w:tc>
      </w:tr>
    </w:tbl>
    <w:p w:rsidR="00A957AD" w:rsidRDefault="00A957AD" w:rsidP="00957E1B">
      <w:pPr>
        <w:rPr>
          <w:rFonts w:ascii="Arial" w:hAnsi="Arial" w:cs="Arial"/>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957E1B" w:rsidRPr="006A2494" w:rsidTr="00A957AD">
        <w:tc>
          <w:tcPr>
            <w:tcW w:w="9918" w:type="dxa"/>
          </w:tcPr>
          <w:p w:rsidR="00957E1B" w:rsidRPr="006A2494" w:rsidRDefault="00957E1B" w:rsidP="00957E1B">
            <w:pPr>
              <w:rPr>
                <w:rFonts w:ascii="Arial" w:hAnsi="Arial" w:cs="Arial"/>
                <w:sz w:val="20"/>
              </w:rPr>
            </w:pPr>
            <w:r w:rsidRPr="006A2494">
              <w:rPr>
                <w:rFonts w:ascii="Arial" w:hAnsi="Arial" w:cs="Arial"/>
                <w:sz w:val="20"/>
              </w:rPr>
              <w:t>Please indicate below the basis for the academic case for the use of a language other than English:</w:t>
            </w:r>
          </w:p>
          <w:p w:rsidR="00957E1B" w:rsidRPr="006A2494" w:rsidRDefault="00957E1B" w:rsidP="00957E1B">
            <w:pPr>
              <w:rPr>
                <w:rFonts w:ascii="Arial" w:hAnsi="Arial" w:cs="Arial"/>
                <w:sz w:val="20"/>
              </w:rPr>
            </w:pPr>
          </w:p>
          <w:p w:rsidR="00C66FAD" w:rsidRPr="006A2494" w:rsidRDefault="00C66FAD" w:rsidP="00957E1B">
            <w:pPr>
              <w:rPr>
                <w:rFonts w:ascii="Arial" w:hAnsi="Arial" w:cs="Arial"/>
                <w:sz w:val="20"/>
              </w:rPr>
            </w:pPr>
          </w:p>
        </w:tc>
      </w:tr>
    </w:tbl>
    <w:p w:rsidR="00957E1B" w:rsidRPr="006A2494" w:rsidRDefault="00957E1B" w:rsidP="00957E1B">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957E1B" w:rsidRPr="006A2494">
        <w:tc>
          <w:tcPr>
            <w:tcW w:w="9918" w:type="dxa"/>
          </w:tcPr>
          <w:p w:rsidR="00957E1B" w:rsidRPr="006A2494" w:rsidRDefault="00957E1B" w:rsidP="00957E1B">
            <w:pPr>
              <w:rPr>
                <w:rFonts w:ascii="Arial" w:hAnsi="Arial" w:cs="Arial"/>
                <w:sz w:val="20"/>
              </w:rPr>
            </w:pPr>
            <w:r w:rsidRPr="006A2494">
              <w:rPr>
                <w:rFonts w:ascii="Arial" w:hAnsi="Arial" w:cs="Arial"/>
                <w:sz w:val="20"/>
              </w:rPr>
              <w:t>Please give details of the pool of supervisory expertise within the School</w:t>
            </w:r>
          </w:p>
          <w:p w:rsidR="00957E1B" w:rsidRPr="006A2494" w:rsidRDefault="00957E1B" w:rsidP="00957E1B">
            <w:pPr>
              <w:rPr>
                <w:rFonts w:ascii="Arial" w:hAnsi="Arial" w:cs="Arial"/>
                <w:sz w:val="20"/>
              </w:rPr>
            </w:pPr>
          </w:p>
          <w:p w:rsidR="00957E1B" w:rsidRPr="006A2494" w:rsidRDefault="00957E1B" w:rsidP="00957E1B">
            <w:pPr>
              <w:rPr>
                <w:rFonts w:ascii="Arial" w:hAnsi="Arial" w:cs="Arial"/>
                <w:sz w:val="20"/>
              </w:rPr>
            </w:pPr>
          </w:p>
          <w:p w:rsidR="00957E1B" w:rsidRPr="006A2494" w:rsidRDefault="00957E1B" w:rsidP="00957E1B">
            <w:pPr>
              <w:rPr>
                <w:rFonts w:ascii="Arial" w:hAnsi="Arial" w:cs="Arial"/>
                <w:sz w:val="20"/>
              </w:rPr>
            </w:pPr>
          </w:p>
          <w:p w:rsidR="00957E1B" w:rsidRPr="006A2494" w:rsidRDefault="00957E1B" w:rsidP="00957E1B">
            <w:pPr>
              <w:rPr>
                <w:rFonts w:ascii="Arial" w:hAnsi="Arial" w:cs="Arial"/>
                <w:sz w:val="20"/>
              </w:rPr>
            </w:pPr>
          </w:p>
        </w:tc>
      </w:tr>
    </w:tbl>
    <w:p w:rsidR="00957E1B" w:rsidRDefault="00957E1B" w:rsidP="00957E1B">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5297"/>
      </w:tblGrid>
      <w:tr w:rsidR="00FD6EBF" w:rsidRPr="0028649C" w:rsidTr="00DF3E9B">
        <w:tc>
          <w:tcPr>
            <w:tcW w:w="4621" w:type="dxa"/>
          </w:tcPr>
          <w:p w:rsidR="00FD6EBF" w:rsidRPr="0028649C" w:rsidRDefault="00FD6EBF" w:rsidP="00F00C35">
            <w:pPr>
              <w:pStyle w:val="CommentText"/>
              <w:rPr>
                <w:rFonts w:ascii="Arial" w:hAnsi="Arial" w:cs="Arial"/>
              </w:rPr>
            </w:pPr>
            <w:r w:rsidRPr="0028649C">
              <w:rPr>
                <w:rFonts w:ascii="Arial" w:hAnsi="Arial" w:cs="Arial"/>
              </w:rPr>
              <w:t xml:space="preserve">Proposed language of the </w:t>
            </w:r>
            <w:r w:rsidR="00F00C35">
              <w:rPr>
                <w:rFonts w:ascii="Arial" w:hAnsi="Arial" w:cs="Arial"/>
              </w:rPr>
              <w:t>PGR</w:t>
            </w:r>
            <w:r w:rsidR="00F00C35" w:rsidRPr="0028649C">
              <w:rPr>
                <w:rFonts w:ascii="Arial" w:hAnsi="Arial" w:cs="Arial"/>
              </w:rPr>
              <w:t xml:space="preserve">’s </w:t>
            </w:r>
            <w:r w:rsidRPr="0028649C">
              <w:rPr>
                <w:rFonts w:ascii="Arial" w:hAnsi="Arial" w:cs="Arial"/>
              </w:rPr>
              <w:t>written report for assessment for transfer to a specific research degree category</w:t>
            </w:r>
          </w:p>
        </w:tc>
        <w:tc>
          <w:tcPr>
            <w:tcW w:w="5297" w:type="dxa"/>
          </w:tcPr>
          <w:p w:rsidR="00FD6EBF" w:rsidRPr="0028649C" w:rsidRDefault="00FD6EBF" w:rsidP="00DF3E9B">
            <w:pPr>
              <w:rPr>
                <w:rFonts w:ascii="Arial" w:hAnsi="Arial" w:cs="Arial"/>
                <w:sz w:val="20"/>
              </w:rPr>
            </w:pPr>
          </w:p>
          <w:p w:rsidR="00FD6EBF" w:rsidRPr="0028649C" w:rsidRDefault="00FD6EBF" w:rsidP="00DF3E9B">
            <w:pPr>
              <w:rPr>
                <w:rFonts w:ascii="Arial" w:hAnsi="Arial" w:cs="Arial"/>
                <w:sz w:val="20"/>
              </w:rPr>
            </w:pPr>
          </w:p>
          <w:p w:rsidR="00FD6EBF" w:rsidRPr="0028649C" w:rsidRDefault="00FD6EBF" w:rsidP="00DF3E9B">
            <w:pPr>
              <w:rPr>
                <w:rFonts w:ascii="Arial" w:hAnsi="Arial" w:cs="Arial"/>
                <w:sz w:val="20"/>
              </w:rPr>
            </w:pPr>
          </w:p>
        </w:tc>
      </w:tr>
    </w:tbl>
    <w:p w:rsidR="00FD6EBF" w:rsidRPr="0028649C" w:rsidRDefault="00FD6EBF" w:rsidP="00FD6EBF">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5297"/>
      </w:tblGrid>
      <w:tr w:rsidR="00FD6EBF" w:rsidRPr="0028649C" w:rsidTr="00DF3E9B">
        <w:tc>
          <w:tcPr>
            <w:tcW w:w="4621" w:type="dxa"/>
          </w:tcPr>
          <w:p w:rsidR="00FD6EBF" w:rsidRPr="0028649C" w:rsidRDefault="00FD6EBF" w:rsidP="00DF3E9B">
            <w:pPr>
              <w:pStyle w:val="CommentText"/>
              <w:rPr>
                <w:rFonts w:ascii="Arial" w:hAnsi="Arial" w:cs="Arial"/>
              </w:rPr>
            </w:pPr>
            <w:r w:rsidRPr="0028649C">
              <w:rPr>
                <w:rFonts w:ascii="Arial" w:hAnsi="Arial" w:cs="Arial"/>
              </w:rPr>
              <w:t>Proposed language of the transfer assessment viva</w:t>
            </w:r>
          </w:p>
        </w:tc>
        <w:tc>
          <w:tcPr>
            <w:tcW w:w="5297" w:type="dxa"/>
          </w:tcPr>
          <w:p w:rsidR="00FD6EBF" w:rsidRPr="0028649C" w:rsidRDefault="00FD6EBF" w:rsidP="00DF3E9B">
            <w:pPr>
              <w:rPr>
                <w:rFonts w:ascii="Arial" w:hAnsi="Arial" w:cs="Arial"/>
                <w:sz w:val="20"/>
              </w:rPr>
            </w:pPr>
          </w:p>
          <w:p w:rsidR="00FD6EBF" w:rsidRPr="0028649C" w:rsidRDefault="00FD6EBF" w:rsidP="00DF3E9B">
            <w:pPr>
              <w:rPr>
                <w:rFonts w:ascii="Arial" w:hAnsi="Arial" w:cs="Arial"/>
                <w:sz w:val="20"/>
              </w:rPr>
            </w:pPr>
          </w:p>
          <w:p w:rsidR="00FD6EBF" w:rsidRPr="0028649C" w:rsidRDefault="00FD6EBF" w:rsidP="00DF3E9B">
            <w:pPr>
              <w:rPr>
                <w:rFonts w:ascii="Arial" w:hAnsi="Arial" w:cs="Arial"/>
                <w:sz w:val="20"/>
              </w:rPr>
            </w:pPr>
          </w:p>
        </w:tc>
      </w:tr>
    </w:tbl>
    <w:p w:rsidR="00FD6EBF" w:rsidRPr="0028649C" w:rsidRDefault="00FD6EBF" w:rsidP="00957E1B">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5297"/>
      </w:tblGrid>
      <w:tr w:rsidR="00FD6EBF" w:rsidRPr="0028649C" w:rsidTr="00DF3E9B">
        <w:tc>
          <w:tcPr>
            <w:tcW w:w="4621" w:type="dxa"/>
          </w:tcPr>
          <w:p w:rsidR="00FD6EBF" w:rsidRPr="0028649C" w:rsidRDefault="00FD6EBF" w:rsidP="00FD6EBF">
            <w:pPr>
              <w:pStyle w:val="CommentText"/>
              <w:rPr>
                <w:rFonts w:ascii="Arial" w:hAnsi="Arial" w:cs="Arial"/>
              </w:rPr>
            </w:pPr>
            <w:r w:rsidRPr="0028649C">
              <w:rPr>
                <w:rFonts w:ascii="Arial" w:hAnsi="Arial" w:cs="Arial"/>
              </w:rPr>
              <w:t>If it is proposed to assess the transfer to a specific research degree candidature in a language other than English please give details of the pool of potential transfer panel members</w:t>
            </w:r>
          </w:p>
        </w:tc>
        <w:tc>
          <w:tcPr>
            <w:tcW w:w="5297" w:type="dxa"/>
          </w:tcPr>
          <w:p w:rsidR="00FD6EBF" w:rsidRPr="0028649C" w:rsidRDefault="00FD6EBF" w:rsidP="00DF3E9B">
            <w:pPr>
              <w:rPr>
                <w:rFonts w:ascii="Arial" w:hAnsi="Arial" w:cs="Arial"/>
                <w:sz w:val="20"/>
              </w:rPr>
            </w:pPr>
          </w:p>
          <w:p w:rsidR="00FD6EBF" w:rsidRPr="0028649C" w:rsidRDefault="00FD6EBF" w:rsidP="00DF3E9B">
            <w:pPr>
              <w:rPr>
                <w:rFonts w:ascii="Arial" w:hAnsi="Arial" w:cs="Arial"/>
                <w:sz w:val="20"/>
              </w:rPr>
            </w:pPr>
          </w:p>
          <w:p w:rsidR="00FD6EBF" w:rsidRPr="0028649C" w:rsidRDefault="00FD6EBF" w:rsidP="00DF3E9B">
            <w:pPr>
              <w:rPr>
                <w:rFonts w:ascii="Arial" w:hAnsi="Arial" w:cs="Arial"/>
                <w:sz w:val="20"/>
              </w:rPr>
            </w:pPr>
          </w:p>
        </w:tc>
      </w:tr>
    </w:tbl>
    <w:p w:rsidR="00FD6EBF" w:rsidRPr="006A2494" w:rsidRDefault="00FD6EBF" w:rsidP="00957E1B">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957E1B" w:rsidRPr="006A2494">
        <w:tc>
          <w:tcPr>
            <w:tcW w:w="9918" w:type="dxa"/>
          </w:tcPr>
          <w:p w:rsidR="00957E1B" w:rsidRPr="006A2494" w:rsidRDefault="00957E1B" w:rsidP="00957E1B">
            <w:pPr>
              <w:rPr>
                <w:rFonts w:ascii="Arial" w:hAnsi="Arial" w:cs="Arial"/>
                <w:sz w:val="20"/>
              </w:rPr>
            </w:pPr>
            <w:r w:rsidRPr="006A2494">
              <w:rPr>
                <w:rFonts w:ascii="Arial" w:hAnsi="Arial" w:cs="Arial"/>
                <w:sz w:val="20"/>
              </w:rPr>
              <w:t>Please give details of the pool of Internal Examiners available to examine the thesis</w:t>
            </w:r>
          </w:p>
          <w:p w:rsidR="00957E1B" w:rsidRPr="006A2494" w:rsidRDefault="00957E1B" w:rsidP="00957E1B">
            <w:pPr>
              <w:rPr>
                <w:rFonts w:ascii="Arial" w:hAnsi="Arial" w:cs="Arial"/>
                <w:sz w:val="20"/>
              </w:rPr>
            </w:pPr>
          </w:p>
          <w:p w:rsidR="00957E1B" w:rsidRPr="006A2494" w:rsidRDefault="00957E1B" w:rsidP="00957E1B">
            <w:pPr>
              <w:rPr>
                <w:rFonts w:ascii="Arial" w:hAnsi="Arial" w:cs="Arial"/>
                <w:sz w:val="20"/>
              </w:rPr>
            </w:pPr>
          </w:p>
          <w:p w:rsidR="00957E1B" w:rsidRPr="006A2494" w:rsidRDefault="00957E1B" w:rsidP="00957E1B">
            <w:pPr>
              <w:rPr>
                <w:rFonts w:ascii="Arial" w:hAnsi="Arial" w:cs="Arial"/>
                <w:sz w:val="20"/>
              </w:rPr>
            </w:pPr>
          </w:p>
          <w:p w:rsidR="00957E1B" w:rsidRPr="006A2494" w:rsidRDefault="00957E1B" w:rsidP="00957E1B">
            <w:pPr>
              <w:rPr>
                <w:rFonts w:ascii="Arial" w:hAnsi="Arial" w:cs="Arial"/>
                <w:sz w:val="20"/>
              </w:rPr>
            </w:pPr>
          </w:p>
        </w:tc>
      </w:tr>
    </w:tbl>
    <w:p w:rsidR="00957E1B" w:rsidRPr="006A2494" w:rsidRDefault="00957E1B" w:rsidP="00957E1B">
      <w:pPr>
        <w:rPr>
          <w:rFonts w:ascii="Arial" w:hAnsi="Arial" w:cs="Arial"/>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957E1B" w:rsidRPr="006A2494" w:rsidTr="00BF15CD">
        <w:tc>
          <w:tcPr>
            <w:tcW w:w="9918" w:type="dxa"/>
          </w:tcPr>
          <w:p w:rsidR="00957E1B" w:rsidRPr="006A2494" w:rsidRDefault="00957E1B" w:rsidP="00957E1B">
            <w:pPr>
              <w:rPr>
                <w:rFonts w:ascii="Arial" w:hAnsi="Arial" w:cs="Arial"/>
                <w:sz w:val="20"/>
              </w:rPr>
            </w:pPr>
            <w:r w:rsidRPr="006A2494">
              <w:rPr>
                <w:rFonts w:ascii="Arial" w:hAnsi="Arial" w:cs="Arial"/>
                <w:sz w:val="20"/>
              </w:rPr>
              <w:t>Please give details of the pool of External Examiners available to examine the thesis</w:t>
            </w:r>
          </w:p>
          <w:p w:rsidR="00957E1B" w:rsidRPr="006A2494" w:rsidRDefault="00957E1B" w:rsidP="00957E1B">
            <w:pPr>
              <w:rPr>
                <w:rFonts w:ascii="Arial" w:hAnsi="Arial" w:cs="Arial"/>
                <w:sz w:val="20"/>
              </w:rPr>
            </w:pPr>
          </w:p>
          <w:p w:rsidR="00957E1B" w:rsidRPr="006A2494" w:rsidRDefault="00957E1B" w:rsidP="00957E1B">
            <w:pPr>
              <w:rPr>
                <w:rFonts w:ascii="Arial" w:hAnsi="Arial" w:cs="Arial"/>
                <w:sz w:val="20"/>
              </w:rPr>
            </w:pPr>
          </w:p>
          <w:p w:rsidR="00957E1B" w:rsidRPr="006A2494" w:rsidRDefault="00957E1B" w:rsidP="00957E1B">
            <w:pPr>
              <w:rPr>
                <w:rFonts w:ascii="Arial" w:hAnsi="Arial" w:cs="Arial"/>
                <w:sz w:val="20"/>
              </w:rPr>
            </w:pPr>
          </w:p>
          <w:p w:rsidR="00957E1B" w:rsidRPr="006A2494" w:rsidRDefault="00957E1B" w:rsidP="00957E1B">
            <w:pPr>
              <w:rPr>
                <w:rFonts w:ascii="Arial" w:hAnsi="Arial" w:cs="Arial"/>
                <w:sz w:val="20"/>
              </w:rPr>
            </w:pPr>
          </w:p>
          <w:p w:rsidR="00957E1B" w:rsidRPr="006A2494" w:rsidRDefault="00957E1B" w:rsidP="00957E1B">
            <w:pPr>
              <w:rPr>
                <w:rFonts w:ascii="Arial" w:hAnsi="Arial" w:cs="Arial"/>
                <w:sz w:val="20"/>
              </w:rPr>
            </w:pPr>
            <w:r w:rsidRPr="006A2494">
              <w:rPr>
                <w:rFonts w:ascii="Arial" w:hAnsi="Arial" w:cs="Arial"/>
                <w:sz w:val="18"/>
              </w:rPr>
              <w:t xml:space="preserve">(Examiners will only be eligible for appointment where they have a clear understanding of the nature and quality of </w:t>
            </w:r>
            <w:smartTag w:uri="urn:schemas-microsoft-com:office:smarttags" w:element="country-region">
              <w:smartTag w:uri="urn:schemas-microsoft-com:office:smarttags" w:element="place">
                <w:r w:rsidRPr="006A2494">
                  <w:rPr>
                    <w:rFonts w:ascii="Arial" w:hAnsi="Arial" w:cs="Arial"/>
                    <w:sz w:val="18"/>
                  </w:rPr>
                  <w:t>UK</w:t>
                </w:r>
              </w:smartTag>
            </w:smartTag>
            <w:r w:rsidRPr="006A2494">
              <w:rPr>
                <w:rFonts w:ascii="Arial" w:hAnsi="Arial" w:cs="Arial"/>
                <w:sz w:val="18"/>
              </w:rPr>
              <w:t xml:space="preserve"> research degrees and information about the experience of proposed Examiners will be required at the time of appointment, as is customary in all such cases).</w:t>
            </w:r>
            <w:r w:rsidR="00A72C15">
              <w:rPr>
                <w:rFonts w:ascii="Arial" w:hAnsi="Arial" w:cs="Arial"/>
                <w:sz w:val="18"/>
              </w:rPr>
              <w:t xml:space="preserve"> The Examiners must be proficient both in the language of submission and in English</w:t>
            </w:r>
          </w:p>
        </w:tc>
      </w:tr>
    </w:tbl>
    <w:p w:rsidR="00957E1B" w:rsidRPr="006A2494" w:rsidRDefault="00957E1B" w:rsidP="00957E1B">
      <w:pPr>
        <w:rPr>
          <w:rFonts w:ascii="Arial" w:hAnsi="Arial" w:cs="Arial"/>
          <w:sz w:val="18"/>
        </w:rPr>
      </w:pPr>
    </w:p>
    <w:p w:rsidR="00957E1B" w:rsidRPr="006A2494" w:rsidRDefault="00957E1B" w:rsidP="00957E1B">
      <w:pPr>
        <w:rPr>
          <w:rFonts w:ascii="Arial" w:hAnsi="Arial" w:cs="Arial"/>
          <w:sz w:val="20"/>
        </w:rPr>
      </w:pPr>
      <w:r w:rsidRPr="006A2494">
        <w:rPr>
          <w:rFonts w:ascii="Arial" w:hAnsi="Arial" w:cs="Arial"/>
          <w:sz w:val="20"/>
        </w:rPr>
        <w:t>Signed:  ……………………………………………………………..  Date:  ………………………………..</w:t>
      </w:r>
    </w:p>
    <w:p w:rsidR="00957E1B" w:rsidRPr="006A2494" w:rsidRDefault="00957E1B" w:rsidP="00957E1B">
      <w:pPr>
        <w:rPr>
          <w:rFonts w:ascii="Arial" w:hAnsi="Arial" w:cs="Arial"/>
          <w:sz w:val="20"/>
        </w:rPr>
      </w:pPr>
      <w:r w:rsidRPr="006A2494">
        <w:rPr>
          <w:rFonts w:ascii="Arial" w:hAnsi="Arial" w:cs="Arial"/>
          <w:sz w:val="20"/>
        </w:rPr>
        <w:tab/>
        <w:t xml:space="preserve">  Postgraduate Research Tutor or Head of School of Languages</w:t>
      </w:r>
      <w:r w:rsidR="00D24A52">
        <w:rPr>
          <w:rFonts w:ascii="Arial" w:hAnsi="Arial" w:cs="Arial"/>
          <w:sz w:val="20"/>
        </w:rPr>
        <w:t xml:space="preserve">, </w:t>
      </w:r>
      <w:r w:rsidRPr="006A2494">
        <w:rPr>
          <w:rFonts w:ascii="Arial" w:hAnsi="Arial" w:cs="Arial"/>
          <w:sz w:val="20"/>
        </w:rPr>
        <w:t>Cultures</w:t>
      </w:r>
      <w:r w:rsidR="00D24A52">
        <w:rPr>
          <w:rFonts w:ascii="Arial" w:hAnsi="Arial" w:cs="Arial"/>
          <w:sz w:val="20"/>
        </w:rPr>
        <w:t xml:space="preserve"> &amp; Societies</w:t>
      </w:r>
    </w:p>
    <w:p w:rsidR="00957E1B" w:rsidRPr="006A2494" w:rsidRDefault="00957E1B" w:rsidP="00957E1B">
      <w:pPr>
        <w:rPr>
          <w:rFonts w:ascii="Arial" w:hAnsi="Arial" w:cs="Arial"/>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957E1B" w:rsidRPr="006A2494">
        <w:tc>
          <w:tcPr>
            <w:tcW w:w="9918" w:type="dxa"/>
          </w:tcPr>
          <w:p w:rsidR="00957E1B" w:rsidRPr="006A2494" w:rsidRDefault="00957E1B" w:rsidP="00957E1B">
            <w:pPr>
              <w:rPr>
                <w:rFonts w:ascii="Arial" w:hAnsi="Arial" w:cs="Arial"/>
                <w:sz w:val="20"/>
              </w:rPr>
            </w:pPr>
            <w:r w:rsidRPr="006A2494">
              <w:rPr>
                <w:rFonts w:ascii="Arial" w:hAnsi="Arial" w:cs="Arial"/>
                <w:sz w:val="20"/>
              </w:rPr>
              <w:t>Notes on Procedures:</w:t>
            </w:r>
          </w:p>
          <w:p w:rsidR="00957E1B" w:rsidRPr="006A2494" w:rsidRDefault="00957E1B" w:rsidP="00957E1B">
            <w:pPr>
              <w:rPr>
                <w:rFonts w:ascii="Arial" w:hAnsi="Arial" w:cs="Arial"/>
                <w:sz w:val="20"/>
              </w:rPr>
            </w:pPr>
          </w:p>
          <w:p w:rsidR="00957E1B" w:rsidRPr="006A2494" w:rsidRDefault="00957E1B" w:rsidP="00957E1B">
            <w:pPr>
              <w:numPr>
                <w:ilvl w:val="0"/>
                <w:numId w:val="1"/>
              </w:numPr>
              <w:rPr>
                <w:rFonts w:ascii="Arial" w:hAnsi="Arial" w:cs="Arial"/>
                <w:sz w:val="20"/>
              </w:rPr>
            </w:pPr>
            <w:r w:rsidRPr="006A2494">
              <w:rPr>
                <w:rFonts w:ascii="Arial" w:hAnsi="Arial" w:cs="Arial"/>
                <w:sz w:val="20"/>
              </w:rPr>
              <w:t>The Postgraduate Research Tutor</w:t>
            </w:r>
            <w:r w:rsidRPr="0028649C">
              <w:rPr>
                <w:rFonts w:ascii="Arial" w:hAnsi="Arial" w:cs="Arial"/>
                <w:sz w:val="20"/>
              </w:rPr>
              <w:t xml:space="preserve"> </w:t>
            </w:r>
            <w:r w:rsidR="00A957AD" w:rsidRPr="0028649C">
              <w:rPr>
                <w:rFonts w:ascii="Arial" w:hAnsi="Arial" w:cs="Arial"/>
                <w:sz w:val="20"/>
              </w:rPr>
              <w:t>must</w:t>
            </w:r>
            <w:r w:rsidR="00A957AD">
              <w:rPr>
                <w:rFonts w:ascii="Arial" w:hAnsi="Arial" w:cs="Arial"/>
                <w:b/>
                <w:sz w:val="20"/>
              </w:rPr>
              <w:t xml:space="preserve"> </w:t>
            </w:r>
            <w:r w:rsidRPr="006A2494">
              <w:rPr>
                <w:rFonts w:ascii="Arial" w:hAnsi="Arial" w:cs="Arial"/>
                <w:sz w:val="20"/>
              </w:rPr>
              <w:t>formally notify the Programmes of Study and Audit Group  of the language of submission (English or the specified language) by the “transfer” stage of registration to full PhD/M Phil status.  This information must be included in the transfer report.  For direct entrants to M Phil the deadline for the notification of the language of submission would be by no later than 12 months (full-time) and 24 months (part-time</w:t>
            </w:r>
            <w:r w:rsidRPr="000D5575">
              <w:rPr>
                <w:rFonts w:ascii="Arial" w:hAnsi="Arial" w:cs="Arial"/>
                <w:sz w:val="20"/>
              </w:rPr>
              <w:t>). For candidates for the MA by Research the decision must be made at the time of admission.</w:t>
            </w:r>
            <w:r w:rsidRPr="006A2494">
              <w:rPr>
                <w:rFonts w:ascii="Arial" w:hAnsi="Arial" w:cs="Arial"/>
                <w:b/>
                <w:sz w:val="20"/>
              </w:rPr>
              <w:t xml:space="preserve"> </w:t>
            </w:r>
          </w:p>
          <w:p w:rsidR="00957E1B" w:rsidRPr="006A2494" w:rsidRDefault="00957E1B" w:rsidP="00957E1B">
            <w:pPr>
              <w:numPr>
                <w:ilvl w:val="0"/>
                <w:numId w:val="1"/>
              </w:numPr>
              <w:rPr>
                <w:rFonts w:ascii="Arial" w:hAnsi="Arial" w:cs="Arial"/>
                <w:sz w:val="20"/>
              </w:rPr>
            </w:pPr>
            <w:r w:rsidRPr="006A2494">
              <w:rPr>
                <w:rFonts w:ascii="Arial" w:hAnsi="Arial" w:cs="Arial"/>
                <w:sz w:val="20"/>
              </w:rPr>
              <w:t>Where the thesis is submitted in a language other than English the title of the thesis must appear in English and in the language of submission and the Abstract must appear both in English and in the language of submission.</w:t>
            </w:r>
          </w:p>
          <w:p w:rsidR="00957E1B" w:rsidRPr="000D5575" w:rsidRDefault="00957E1B" w:rsidP="00957E1B">
            <w:pPr>
              <w:numPr>
                <w:ilvl w:val="0"/>
                <w:numId w:val="1"/>
              </w:numPr>
              <w:rPr>
                <w:rFonts w:ascii="Arial" w:hAnsi="Arial" w:cs="Arial"/>
                <w:strike/>
                <w:sz w:val="20"/>
              </w:rPr>
            </w:pPr>
            <w:r w:rsidRPr="000D5575">
              <w:rPr>
                <w:rFonts w:ascii="Arial" w:hAnsi="Arial" w:cs="Arial"/>
                <w:sz w:val="20"/>
              </w:rPr>
              <w:t xml:space="preserve">The supervisor will be required to indicate on the examination entry form whether a language other than English </w:t>
            </w:r>
            <w:r w:rsidR="00A957AD" w:rsidRPr="0028649C">
              <w:rPr>
                <w:rFonts w:ascii="Arial" w:hAnsi="Arial" w:cs="Arial"/>
                <w:sz w:val="20"/>
              </w:rPr>
              <w:t>will</w:t>
            </w:r>
            <w:r w:rsidR="00A957AD">
              <w:rPr>
                <w:rFonts w:ascii="Arial" w:hAnsi="Arial" w:cs="Arial"/>
                <w:b/>
                <w:sz w:val="20"/>
              </w:rPr>
              <w:t xml:space="preserve"> </w:t>
            </w:r>
            <w:r w:rsidRPr="000D5575">
              <w:rPr>
                <w:rFonts w:ascii="Arial" w:hAnsi="Arial" w:cs="Arial"/>
                <w:sz w:val="20"/>
              </w:rPr>
              <w:t xml:space="preserve">be used in the examination. </w:t>
            </w:r>
          </w:p>
          <w:p w:rsidR="00957E1B" w:rsidRPr="000D5575" w:rsidRDefault="00957E1B" w:rsidP="00957E1B">
            <w:pPr>
              <w:numPr>
                <w:ilvl w:val="0"/>
                <w:numId w:val="1"/>
              </w:numPr>
              <w:rPr>
                <w:rFonts w:ascii="Arial" w:hAnsi="Arial" w:cs="Arial"/>
                <w:sz w:val="20"/>
              </w:rPr>
            </w:pPr>
            <w:r w:rsidRPr="000D5575">
              <w:rPr>
                <w:rFonts w:ascii="Arial" w:hAnsi="Arial" w:cs="Arial"/>
                <w:sz w:val="20"/>
              </w:rPr>
              <w:t>The oral examination may, with the agreement of the Examiners be conducted in a language other than English, but the arrangements must be agreed in advance of the examination with the candidate. The report of the examination must always be submitted in English and must indicate the language(s) used in the examination.</w:t>
            </w:r>
          </w:p>
          <w:p w:rsidR="00957E1B" w:rsidRPr="000D18FD" w:rsidRDefault="00957E1B" w:rsidP="00BF15CD">
            <w:pPr>
              <w:numPr>
                <w:ilvl w:val="0"/>
                <w:numId w:val="1"/>
              </w:numPr>
              <w:rPr>
                <w:rFonts w:ascii="Arial" w:hAnsi="Arial" w:cs="Arial"/>
                <w:sz w:val="16"/>
              </w:rPr>
            </w:pPr>
            <w:r w:rsidRPr="006A2494">
              <w:rPr>
                <w:rFonts w:ascii="Arial" w:hAnsi="Arial" w:cs="Arial"/>
                <w:sz w:val="20"/>
              </w:rPr>
              <w:t>It will be indicated on the degree certificate</w:t>
            </w:r>
            <w:r w:rsidR="00EC679D">
              <w:rPr>
                <w:rFonts w:ascii="Arial" w:hAnsi="Arial" w:cs="Arial"/>
                <w:sz w:val="20"/>
              </w:rPr>
              <w:t xml:space="preserve"> </w:t>
            </w:r>
            <w:r w:rsidR="00EC679D" w:rsidRPr="00B646FE">
              <w:rPr>
                <w:rFonts w:ascii="Arial" w:hAnsi="Arial" w:cs="Arial"/>
                <w:sz w:val="20"/>
              </w:rPr>
              <w:t xml:space="preserve">and </w:t>
            </w:r>
            <w:r w:rsidR="00BF15CD" w:rsidRPr="0028649C">
              <w:rPr>
                <w:rFonts w:ascii="Arial" w:hAnsi="Arial" w:cs="Arial"/>
                <w:sz w:val="20"/>
              </w:rPr>
              <w:t>Diploma Supplement and Statement (</w:t>
            </w:r>
            <w:r w:rsidR="00EC679D" w:rsidRPr="0028649C">
              <w:rPr>
                <w:rFonts w:ascii="Arial" w:hAnsi="Arial" w:cs="Arial"/>
                <w:sz w:val="20"/>
              </w:rPr>
              <w:t>DSS</w:t>
            </w:r>
            <w:r w:rsidR="00BF15CD" w:rsidRPr="0028649C">
              <w:rPr>
                <w:rFonts w:ascii="Arial" w:hAnsi="Arial" w:cs="Arial"/>
                <w:sz w:val="20"/>
              </w:rPr>
              <w:t>)</w:t>
            </w:r>
            <w:r w:rsidRPr="0028649C">
              <w:rPr>
                <w:rFonts w:ascii="Arial" w:hAnsi="Arial" w:cs="Arial"/>
                <w:sz w:val="20"/>
              </w:rPr>
              <w:t xml:space="preserve"> that the thesis has been submitted in a language other than English (with the language specified)</w:t>
            </w:r>
            <w:r w:rsidR="00BF15CD" w:rsidRPr="0028649C">
              <w:rPr>
                <w:rFonts w:ascii="Arial" w:hAnsi="Arial" w:cs="Arial"/>
                <w:sz w:val="20"/>
              </w:rPr>
              <w:t>, and also the language used for supervision and assessment (if a language other than English was used)</w:t>
            </w:r>
            <w:r w:rsidRPr="0028649C">
              <w:rPr>
                <w:rFonts w:ascii="Arial" w:hAnsi="Arial" w:cs="Arial"/>
                <w:sz w:val="20"/>
              </w:rPr>
              <w:t xml:space="preserve">. </w:t>
            </w:r>
            <w:r w:rsidRPr="006A2494">
              <w:rPr>
                <w:rFonts w:ascii="Arial" w:hAnsi="Arial" w:cs="Arial"/>
                <w:sz w:val="20"/>
              </w:rPr>
              <w:t xml:space="preserve">                                                                </w:t>
            </w:r>
            <w:r w:rsidRPr="006A2494">
              <w:rPr>
                <w:rFonts w:ascii="Arial" w:hAnsi="Arial" w:cs="Arial"/>
                <w:sz w:val="16"/>
              </w:rPr>
              <w:t xml:space="preserve"> </w:t>
            </w:r>
            <w:bookmarkStart w:id="0" w:name="_GoBack"/>
            <w:bookmarkEnd w:id="0"/>
          </w:p>
        </w:tc>
      </w:tr>
    </w:tbl>
    <w:p w:rsidR="002538C9" w:rsidRDefault="00957E1B">
      <w:r w:rsidRPr="006A2494">
        <w:rPr>
          <w:rFonts w:ascii="Arial" w:hAnsi="Arial" w:cs="Arial"/>
          <w:sz w:val="16"/>
          <w:szCs w:val="16"/>
        </w:rPr>
        <w:t>ST/</w:t>
      </w:r>
      <w:r w:rsidR="00431E23">
        <w:rPr>
          <w:rFonts w:ascii="Arial" w:hAnsi="Arial" w:cs="Arial"/>
          <w:sz w:val="16"/>
          <w:szCs w:val="16"/>
        </w:rPr>
        <w:t>CM/</w:t>
      </w:r>
      <w:r w:rsidR="00A957AD">
        <w:rPr>
          <w:rFonts w:ascii="Arial" w:hAnsi="Arial" w:cs="Arial"/>
          <w:sz w:val="16"/>
          <w:szCs w:val="16"/>
        </w:rPr>
        <w:t xml:space="preserve"> </w:t>
      </w:r>
      <w:r w:rsidR="00D24A52">
        <w:rPr>
          <w:rFonts w:ascii="Arial" w:hAnsi="Arial" w:cs="Arial"/>
          <w:sz w:val="16"/>
          <w:szCs w:val="16"/>
        </w:rPr>
        <w:t>August 2015</w:t>
      </w:r>
    </w:p>
    <w:sectPr w:rsidR="002538C9" w:rsidSect="002756D9">
      <w:pgSz w:w="11906" w:h="16838" w:code="9"/>
      <w:pgMar w:top="1440" w:right="1440" w:bottom="1440" w:left="1440" w:header="709" w:footer="709" w:gutter="0"/>
      <w:paperSrc w:first="259" w:other="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359" w:rsidRDefault="00A64359" w:rsidP="00CB1950">
      <w:r>
        <w:separator/>
      </w:r>
    </w:p>
  </w:endnote>
  <w:endnote w:type="continuationSeparator" w:id="0">
    <w:p w:rsidR="00A64359" w:rsidRDefault="00A64359" w:rsidP="00CB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359" w:rsidRDefault="00A64359" w:rsidP="00CB1950">
      <w:r>
        <w:separator/>
      </w:r>
    </w:p>
  </w:footnote>
  <w:footnote w:type="continuationSeparator" w:id="0">
    <w:p w:rsidR="00A64359" w:rsidRDefault="00A64359" w:rsidP="00CB1950">
      <w:r>
        <w:continuationSeparator/>
      </w:r>
    </w:p>
  </w:footnote>
  <w:footnote w:id="1">
    <w:p w:rsidR="005B5B58" w:rsidRDefault="005B5B58">
      <w:pPr>
        <w:pStyle w:val="FootnoteText"/>
      </w:pPr>
      <w:r>
        <w:rPr>
          <w:rStyle w:val="FootnoteReference"/>
        </w:rPr>
        <w:footnoteRef/>
      </w:r>
      <w:r>
        <w:t xml:space="preserve"> Exceptionally, where for example the pool of available assessors is limited, a case can be made to PSAG for the Transfer Assessment Panel to comprise of two individuals, independent of the supervisory team, one of whom reads the language concerned and one who does not.  </w:t>
      </w:r>
      <w:r w:rsidRPr="0037170B">
        <w:t xml:space="preserve">The latter, whilst not able to </w:t>
      </w:r>
      <w:r w:rsidRPr="00E943B3">
        <w:t xml:space="preserve">judge the quality of the written work would be able to act as an independent chair and see how the </w:t>
      </w:r>
      <w:r w:rsidR="00F00C35">
        <w:t>PGR</w:t>
      </w:r>
      <w:r w:rsidRPr="00E943B3">
        <w:t xml:space="preserve"> responds to questions and discusses their work.</w:t>
      </w:r>
      <w:r w:rsidR="007D3D82">
        <w:t xml:space="preserve">  In this case, the transfer viva must be conducted wholly in English.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E1329"/>
    <w:multiLevelType w:val="hybridMultilevel"/>
    <w:tmpl w:val="AA786164"/>
    <w:lvl w:ilvl="0" w:tplc="E8E0670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8D328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F84"/>
    <w:rsid w:val="00002D8E"/>
    <w:rsid w:val="0002358E"/>
    <w:rsid w:val="00025F4E"/>
    <w:rsid w:val="0007236F"/>
    <w:rsid w:val="000D18FD"/>
    <w:rsid w:val="00183637"/>
    <w:rsid w:val="001A6DBB"/>
    <w:rsid w:val="002538C9"/>
    <w:rsid w:val="002756D9"/>
    <w:rsid w:val="0028649C"/>
    <w:rsid w:val="002E1F3E"/>
    <w:rsid w:val="002E5E82"/>
    <w:rsid w:val="003557F0"/>
    <w:rsid w:val="0037170B"/>
    <w:rsid w:val="00372774"/>
    <w:rsid w:val="003D557D"/>
    <w:rsid w:val="0040627E"/>
    <w:rsid w:val="00415B55"/>
    <w:rsid w:val="00431E23"/>
    <w:rsid w:val="004839AB"/>
    <w:rsid w:val="00486961"/>
    <w:rsid w:val="00527FFE"/>
    <w:rsid w:val="005474BC"/>
    <w:rsid w:val="00570356"/>
    <w:rsid w:val="00591E11"/>
    <w:rsid w:val="005B5B58"/>
    <w:rsid w:val="00695EAE"/>
    <w:rsid w:val="007A21F2"/>
    <w:rsid w:val="007D3D82"/>
    <w:rsid w:val="007F66BF"/>
    <w:rsid w:val="008260CD"/>
    <w:rsid w:val="00864762"/>
    <w:rsid w:val="00957E1B"/>
    <w:rsid w:val="00987DE0"/>
    <w:rsid w:val="009C13B0"/>
    <w:rsid w:val="00A57FA9"/>
    <w:rsid w:val="00A64359"/>
    <w:rsid w:val="00A72C15"/>
    <w:rsid w:val="00A957AD"/>
    <w:rsid w:val="00AA7272"/>
    <w:rsid w:val="00B646FE"/>
    <w:rsid w:val="00BB17D0"/>
    <w:rsid w:val="00BB2AFD"/>
    <w:rsid w:val="00BD410C"/>
    <w:rsid w:val="00BE3A77"/>
    <w:rsid w:val="00BE7EBC"/>
    <w:rsid w:val="00BF15CD"/>
    <w:rsid w:val="00C044D2"/>
    <w:rsid w:val="00C66FAD"/>
    <w:rsid w:val="00CB1950"/>
    <w:rsid w:val="00CD45F4"/>
    <w:rsid w:val="00D10240"/>
    <w:rsid w:val="00D24A52"/>
    <w:rsid w:val="00D86566"/>
    <w:rsid w:val="00DD0745"/>
    <w:rsid w:val="00DD2795"/>
    <w:rsid w:val="00DF31FD"/>
    <w:rsid w:val="00DF3E9B"/>
    <w:rsid w:val="00E16F66"/>
    <w:rsid w:val="00E20E82"/>
    <w:rsid w:val="00EC679D"/>
    <w:rsid w:val="00EC7123"/>
    <w:rsid w:val="00EE2F21"/>
    <w:rsid w:val="00F00C35"/>
    <w:rsid w:val="00F161CE"/>
    <w:rsid w:val="00F902DB"/>
    <w:rsid w:val="00F965A9"/>
    <w:rsid w:val="00FC39AA"/>
    <w:rsid w:val="00FD6EBF"/>
    <w:rsid w:val="00FF3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E65DF8EB-CA85-4D83-A65A-FFD47869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E1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7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957E1B"/>
    <w:pPr>
      <w:jc w:val="center"/>
    </w:pPr>
    <w:rPr>
      <w:u w:val="single"/>
    </w:rPr>
  </w:style>
  <w:style w:type="paragraph" w:styleId="CommentText">
    <w:name w:val="annotation text"/>
    <w:basedOn w:val="Normal"/>
    <w:semiHidden/>
    <w:rsid w:val="00957E1B"/>
    <w:rPr>
      <w:sz w:val="20"/>
    </w:rPr>
  </w:style>
  <w:style w:type="paragraph" w:styleId="BalloonText">
    <w:name w:val="Balloon Text"/>
    <w:basedOn w:val="Normal"/>
    <w:semiHidden/>
    <w:rsid w:val="0040627E"/>
    <w:rPr>
      <w:rFonts w:ascii="Tahoma" w:hAnsi="Tahoma" w:cs="Tahoma"/>
      <w:sz w:val="16"/>
      <w:szCs w:val="16"/>
    </w:rPr>
  </w:style>
  <w:style w:type="paragraph" w:customStyle="1" w:styleId="Default">
    <w:name w:val="Default"/>
    <w:rsid w:val="0048696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A957AD"/>
    <w:rPr>
      <w:color w:val="0000FF"/>
      <w:u w:val="single"/>
    </w:rPr>
  </w:style>
  <w:style w:type="paragraph" w:styleId="Header">
    <w:name w:val="header"/>
    <w:basedOn w:val="Normal"/>
    <w:link w:val="HeaderChar"/>
    <w:uiPriority w:val="99"/>
    <w:semiHidden/>
    <w:unhideWhenUsed/>
    <w:rsid w:val="00CB1950"/>
    <w:pPr>
      <w:tabs>
        <w:tab w:val="center" w:pos="4513"/>
        <w:tab w:val="right" w:pos="9026"/>
      </w:tabs>
    </w:pPr>
  </w:style>
  <w:style w:type="character" w:customStyle="1" w:styleId="HeaderChar">
    <w:name w:val="Header Char"/>
    <w:basedOn w:val="DefaultParagraphFont"/>
    <w:link w:val="Header"/>
    <w:uiPriority w:val="99"/>
    <w:semiHidden/>
    <w:rsid w:val="00CB1950"/>
    <w:rPr>
      <w:sz w:val="24"/>
    </w:rPr>
  </w:style>
  <w:style w:type="paragraph" w:styleId="Footer">
    <w:name w:val="footer"/>
    <w:basedOn w:val="Normal"/>
    <w:link w:val="FooterChar"/>
    <w:uiPriority w:val="99"/>
    <w:semiHidden/>
    <w:unhideWhenUsed/>
    <w:rsid w:val="00CB1950"/>
    <w:pPr>
      <w:tabs>
        <w:tab w:val="center" w:pos="4513"/>
        <w:tab w:val="right" w:pos="9026"/>
      </w:tabs>
    </w:pPr>
  </w:style>
  <w:style w:type="character" w:customStyle="1" w:styleId="FooterChar">
    <w:name w:val="Footer Char"/>
    <w:basedOn w:val="DefaultParagraphFont"/>
    <w:link w:val="Footer"/>
    <w:uiPriority w:val="99"/>
    <w:semiHidden/>
    <w:rsid w:val="00CB1950"/>
    <w:rPr>
      <w:sz w:val="24"/>
    </w:rPr>
  </w:style>
  <w:style w:type="paragraph" w:customStyle="1" w:styleId="RSAParagraph">
    <w:name w:val="RSA Paragraph"/>
    <w:basedOn w:val="Normal"/>
    <w:qFormat/>
    <w:rsid w:val="002756D9"/>
    <w:pPr>
      <w:suppressAutoHyphens/>
      <w:spacing w:before="120" w:line="276" w:lineRule="auto"/>
    </w:pPr>
    <w:rPr>
      <w:rFonts w:ascii="Trebuchet MS" w:eastAsia="Calibri" w:hAnsi="Trebuchet MS" w:cs="Arial"/>
      <w:sz w:val="22"/>
      <w:szCs w:val="24"/>
      <w:lang w:eastAsia="ar-SA"/>
    </w:rPr>
  </w:style>
  <w:style w:type="paragraph" w:styleId="PlainText">
    <w:name w:val="Plain Text"/>
    <w:basedOn w:val="Normal"/>
    <w:link w:val="PlainTextChar"/>
    <w:uiPriority w:val="99"/>
    <w:unhideWhenUsed/>
    <w:rsid w:val="00BE7EBC"/>
    <w:rPr>
      <w:rFonts w:ascii="Consolas" w:eastAsiaTheme="minorEastAsia" w:hAnsi="Consolas"/>
      <w:sz w:val="21"/>
      <w:szCs w:val="21"/>
    </w:rPr>
  </w:style>
  <w:style w:type="character" w:customStyle="1" w:styleId="PlainTextChar">
    <w:name w:val="Plain Text Char"/>
    <w:basedOn w:val="DefaultParagraphFont"/>
    <w:link w:val="PlainText"/>
    <w:uiPriority w:val="99"/>
    <w:rsid w:val="00BE7EBC"/>
    <w:rPr>
      <w:rFonts w:ascii="Consolas" w:eastAsiaTheme="minorEastAsia" w:hAnsi="Consolas"/>
      <w:sz w:val="21"/>
      <w:szCs w:val="21"/>
    </w:rPr>
  </w:style>
  <w:style w:type="paragraph" w:styleId="FootnoteText">
    <w:name w:val="footnote text"/>
    <w:basedOn w:val="Normal"/>
    <w:link w:val="FootnoteTextChar"/>
    <w:uiPriority w:val="99"/>
    <w:semiHidden/>
    <w:unhideWhenUsed/>
    <w:rsid w:val="00591E11"/>
    <w:rPr>
      <w:sz w:val="20"/>
    </w:rPr>
  </w:style>
  <w:style w:type="character" w:customStyle="1" w:styleId="FootnoteTextChar">
    <w:name w:val="Footnote Text Char"/>
    <w:basedOn w:val="DefaultParagraphFont"/>
    <w:link w:val="FootnoteText"/>
    <w:uiPriority w:val="99"/>
    <w:semiHidden/>
    <w:rsid w:val="00591E11"/>
  </w:style>
  <w:style w:type="character" w:styleId="FootnoteReference">
    <w:name w:val="footnote reference"/>
    <w:basedOn w:val="DefaultParagraphFont"/>
    <w:uiPriority w:val="99"/>
    <w:semiHidden/>
    <w:unhideWhenUsed/>
    <w:rsid w:val="00591E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s.leeds.ac.uk/info/20140/english_language_requirements/881/research_postgraduate" TargetMode="External"/><Relationship Id="rId4" Type="http://schemas.openxmlformats.org/officeDocument/2006/relationships/settings" Target="settings.xml"/><Relationship Id="rId9" Type="http://schemas.openxmlformats.org/officeDocument/2006/relationships/hyperlink" Target="http://www.leeds.ac.uk/rsa/international/english_lang_requirements/english_langu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DB336-4B65-4C9D-9C79-DCF6C5719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1659</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THESE ARRANGEMENTS APPLY ONLY TO CANDIDATES REGISTERED IN THE SCHOOL OF MODERN LANGUAGES AND CULTURES</vt:lpstr>
    </vt:vector>
  </TitlesOfParts>
  <Company>University of Leeds</Company>
  <LinksUpToDate>false</LinksUpToDate>
  <CharactersWithSpaces>10764</CharactersWithSpaces>
  <SharedDoc>false</SharedDoc>
  <HLinks>
    <vt:vector size="12" baseType="variant">
      <vt:variant>
        <vt:i4>7012395</vt:i4>
      </vt:variant>
      <vt:variant>
        <vt:i4>3</vt:i4>
      </vt:variant>
      <vt:variant>
        <vt:i4>0</vt:i4>
      </vt:variant>
      <vt:variant>
        <vt:i4>5</vt:i4>
      </vt:variant>
      <vt:variant>
        <vt:lpwstr>http://www.leeds.ac.uk/rsa/admissionsandregistration/forstaff/english.html</vt:lpwstr>
      </vt:variant>
      <vt:variant>
        <vt:lpwstr/>
      </vt:variant>
      <vt:variant>
        <vt:i4>6946842</vt:i4>
      </vt:variant>
      <vt:variant>
        <vt:i4>0</vt:i4>
      </vt:variant>
      <vt:variant>
        <vt:i4>0</vt:i4>
      </vt:variant>
      <vt:variant>
        <vt:i4>5</vt:i4>
      </vt:variant>
      <vt:variant>
        <vt:lpwstr>http://www.leeds.ac.uk/rsa/international/english_lang_requirements/english_language.html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ARRANGEMENTS APPLY ONLY TO CANDIDATES REGISTERED IN THE SCHOOL OF MODERN LANGUAGES AND CULTURES</dc:title>
  <dc:creator>Administrator</dc:creator>
  <cp:lastModifiedBy>Sarah Throp</cp:lastModifiedBy>
  <cp:revision>3</cp:revision>
  <cp:lastPrinted>2016-06-20T15:43:00Z</cp:lastPrinted>
  <dcterms:created xsi:type="dcterms:W3CDTF">2016-08-16T15:04:00Z</dcterms:created>
  <dcterms:modified xsi:type="dcterms:W3CDTF">2016-08-16T15:07:00Z</dcterms:modified>
</cp:coreProperties>
</file>