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81" w:type="dxa"/>
        <w:tblInd w:w="-807" w:type="dxa"/>
        <w:tblLook w:val="04A0" w:firstRow="1" w:lastRow="0" w:firstColumn="1" w:lastColumn="0" w:noHBand="0" w:noVBand="1"/>
      </w:tblPr>
      <w:tblGrid>
        <w:gridCol w:w="11981"/>
      </w:tblGrid>
      <w:tr w:rsidR="00D403A9" w:rsidRPr="00453569" w:rsidTr="00BF0C7F">
        <w:trPr>
          <w:trHeight w:val="1603"/>
        </w:trPr>
        <w:tc>
          <w:tcPr>
            <w:tcW w:w="11981" w:type="dxa"/>
            <w:shd w:val="clear" w:color="auto" w:fill="000000"/>
          </w:tcPr>
          <w:bookmarkStart w:id="0" w:name="_GoBack"/>
          <w:bookmarkEnd w:id="0"/>
          <w:p w:rsidR="00D403A9" w:rsidRPr="00453569" w:rsidRDefault="00D403A9" w:rsidP="003F69FC">
            <w:pPr>
              <w:jc w:val="right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453569">
              <w:rPr>
                <w:b/>
                <w:bCs/>
                <w:color w:val="FFFFFF"/>
              </w:rPr>
              <w:object w:dxaOrig="513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64.8pt" o:ole="">
                  <v:imagedata r:id="rId7" o:title=""/>
                </v:shape>
                <o:OLEObject Type="Embed" ProgID="PBrush" ShapeID="_x0000_i1025" DrawAspect="Content" ObjectID="_1624343381" r:id="rId8"/>
              </w:object>
            </w:r>
          </w:p>
        </w:tc>
      </w:tr>
      <w:tr w:rsidR="00D403A9" w:rsidRPr="00453569" w:rsidTr="00BF0C7F">
        <w:trPr>
          <w:trHeight w:val="539"/>
        </w:trPr>
        <w:tc>
          <w:tcPr>
            <w:tcW w:w="11981" w:type="dxa"/>
          </w:tcPr>
          <w:p w:rsidR="00D403A9" w:rsidRPr="00453569" w:rsidRDefault="00D403A9" w:rsidP="003F69F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171EE1" w:rsidRDefault="00171EE1" w:rsidP="003F69FC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:rsidR="00171EE1" w:rsidRDefault="00171EE1" w:rsidP="003F69FC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:rsidR="00171EE1" w:rsidRDefault="00171EE1" w:rsidP="003F69FC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:rsidR="00D403A9" w:rsidRPr="00453569" w:rsidRDefault="00D403A9" w:rsidP="00B73A68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</w:tc>
      </w:tr>
      <w:tr w:rsidR="00D403A9" w:rsidRPr="00453569" w:rsidTr="00BF0C7F">
        <w:trPr>
          <w:trHeight w:val="539"/>
        </w:trPr>
        <w:tc>
          <w:tcPr>
            <w:tcW w:w="11981" w:type="dxa"/>
          </w:tcPr>
          <w:p w:rsidR="00171EE1" w:rsidRDefault="00171EE1" w:rsidP="003F69FC">
            <w:pPr>
              <w:jc w:val="center"/>
              <w:rPr>
                <w:rFonts w:ascii="Calibri" w:hAnsi="Calibri" w:cs="Arial"/>
                <w:b/>
                <w:bCs/>
                <w:sz w:val="80"/>
                <w:szCs w:val="80"/>
              </w:rPr>
            </w:pPr>
          </w:p>
          <w:p w:rsidR="00B73A68" w:rsidRDefault="00B73A68" w:rsidP="003F69FC">
            <w:pPr>
              <w:jc w:val="center"/>
              <w:rPr>
                <w:rFonts w:ascii="Calibri" w:hAnsi="Calibri" w:cs="Arial"/>
                <w:b/>
                <w:bCs/>
                <w:sz w:val="80"/>
                <w:szCs w:val="80"/>
              </w:rPr>
            </w:pPr>
          </w:p>
          <w:p w:rsidR="00D403A9" w:rsidRPr="00453569" w:rsidRDefault="00D403A9" w:rsidP="003F69FC">
            <w:pPr>
              <w:jc w:val="center"/>
              <w:rPr>
                <w:rFonts w:ascii="Calibri" w:hAnsi="Calibri" w:cs="Arial"/>
                <w:b/>
                <w:bCs/>
                <w:sz w:val="80"/>
                <w:szCs w:val="80"/>
              </w:rPr>
            </w:pPr>
            <w:r w:rsidRPr="00453569">
              <w:rPr>
                <w:rFonts w:ascii="Calibri" w:hAnsi="Calibri" w:cs="Arial"/>
                <w:b/>
                <w:bCs/>
                <w:sz w:val="80"/>
                <w:szCs w:val="80"/>
              </w:rPr>
              <w:t>ENGLISH LANGUAGE</w:t>
            </w:r>
          </w:p>
          <w:p w:rsidR="00D403A9" w:rsidRDefault="00B73A68" w:rsidP="003F69FC">
            <w:pPr>
              <w:jc w:val="center"/>
              <w:rPr>
                <w:rFonts w:ascii="Calibri" w:hAnsi="Calibri" w:cs="Arial"/>
                <w:b/>
                <w:bCs/>
                <w:sz w:val="80"/>
                <w:szCs w:val="80"/>
              </w:rPr>
            </w:pPr>
            <w:r w:rsidRPr="00B73A68">
              <w:rPr>
                <w:rFonts w:ascii="Calibri" w:hAnsi="Calibri" w:cs="Arial"/>
                <w:b/>
                <w:bCs/>
                <w:sz w:val="80"/>
                <w:szCs w:val="80"/>
              </w:rPr>
              <w:t>R</w:t>
            </w:r>
            <w:r>
              <w:rPr>
                <w:rFonts w:ascii="Calibri" w:hAnsi="Calibri" w:cs="Arial"/>
                <w:b/>
                <w:bCs/>
                <w:sz w:val="80"/>
                <w:szCs w:val="80"/>
              </w:rPr>
              <w:t>EQUIREMENTS FOR</w:t>
            </w:r>
            <w:r w:rsidRPr="00B73A68">
              <w:rPr>
                <w:rFonts w:ascii="Calibri" w:hAnsi="Calibri" w:cs="Arial"/>
                <w:b/>
                <w:bCs/>
                <w:sz w:val="80"/>
                <w:szCs w:val="80"/>
              </w:rPr>
              <w:t xml:space="preserve"> PGR</w:t>
            </w:r>
            <w:r>
              <w:rPr>
                <w:rFonts w:ascii="Calibri" w:hAnsi="Calibri" w:cs="Arial"/>
                <w:b/>
                <w:bCs/>
                <w:sz w:val="80"/>
                <w:szCs w:val="80"/>
              </w:rPr>
              <w:t xml:space="preserve"> APPLICANTS</w:t>
            </w:r>
          </w:p>
          <w:p w:rsidR="00D802A4" w:rsidRPr="00B73A68" w:rsidRDefault="00D802A4" w:rsidP="003F69FC">
            <w:pPr>
              <w:jc w:val="center"/>
              <w:rPr>
                <w:rFonts w:ascii="Calibri" w:hAnsi="Calibri" w:cs="Arial"/>
                <w:b/>
                <w:bCs/>
                <w:sz w:val="80"/>
                <w:szCs w:val="80"/>
              </w:rPr>
            </w:pPr>
          </w:p>
          <w:p w:rsidR="00D403A9" w:rsidRPr="00453569" w:rsidRDefault="00D403A9" w:rsidP="003F69FC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  <w:p w:rsidR="00D403A9" w:rsidRDefault="00D403A9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71EE1" w:rsidRDefault="00171EE1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0C7F" w:rsidRDefault="00BF0C7F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0C7F" w:rsidRDefault="00BF0C7F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73A68" w:rsidRDefault="00B73A68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73A68" w:rsidRDefault="00B73A68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73A68" w:rsidRDefault="00B73A68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73A68" w:rsidRDefault="00B73A68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0C7F" w:rsidRDefault="00BF0C7F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0C7F" w:rsidRDefault="00BF0C7F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0C7F" w:rsidRDefault="00BF0C7F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F0C7F" w:rsidRPr="00453569" w:rsidRDefault="00BF0C7F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403A9" w:rsidRPr="00453569" w:rsidRDefault="00D403A9" w:rsidP="003F69FC">
            <w:pPr>
              <w:tabs>
                <w:tab w:val="left" w:pos="237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403A9" w:rsidRDefault="00D403A9" w:rsidP="00223A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0A83" w:rsidRPr="00223A95" w:rsidRDefault="00171EE1" w:rsidP="00223A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="00241A0C" w:rsidRPr="00223A95">
        <w:rPr>
          <w:rFonts w:ascii="Arial" w:hAnsi="Arial" w:cs="Arial"/>
          <w:b/>
          <w:sz w:val="32"/>
          <w:szCs w:val="32"/>
          <w:u w:val="single"/>
        </w:rPr>
        <w:lastRenderedPageBreak/>
        <w:t>English language</w:t>
      </w:r>
      <w:r w:rsidR="00223A95" w:rsidRPr="00223A95">
        <w:rPr>
          <w:rFonts w:ascii="Arial" w:hAnsi="Arial" w:cs="Arial"/>
          <w:b/>
          <w:sz w:val="32"/>
          <w:szCs w:val="32"/>
          <w:u w:val="single"/>
        </w:rPr>
        <w:t xml:space="preserve"> information</w:t>
      </w:r>
    </w:p>
    <w:p w:rsidR="00241A0C" w:rsidRDefault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132D3E" w:rsidRPr="00545739" w:rsidRDefault="00132D3E">
      <w:pPr>
        <w:rPr>
          <w:rFonts w:ascii="Arial" w:hAnsi="Arial" w:cs="Arial"/>
          <w:b/>
          <w:sz w:val="22"/>
          <w:szCs w:val="22"/>
          <w:u w:val="single"/>
        </w:rPr>
      </w:pPr>
    </w:p>
    <w:p w:rsidR="00241A0C" w:rsidRDefault="00241A0C">
      <w:pPr>
        <w:rPr>
          <w:rFonts w:ascii="Arial" w:hAnsi="Arial" w:cs="Arial"/>
          <w:b/>
          <w:sz w:val="22"/>
          <w:szCs w:val="22"/>
          <w:u w:val="single"/>
        </w:rPr>
      </w:pPr>
      <w:r w:rsidRPr="00545739">
        <w:rPr>
          <w:rFonts w:ascii="Arial" w:hAnsi="Arial" w:cs="Arial"/>
          <w:b/>
          <w:sz w:val="22"/>
          <w:szCs w:val="22"/>
          <w:u w:val="single"/>
        </w:rPr>
        <w:t>Contents</w:t>
      </w:r>
    </w:p>
    <w:p w:rsidR="00281C51" w:rsidRDefault="00281C51">
      <w:pPr>
        <w:rPr>
          <w:rFonts w:ascii="Arial" w:hAnsi="Arial" w:cs="Arial"/>
          <w:b/>
          <w:sz w:val="22"/>
          <w:szCs w:val="22"/>
          <w:u w:val="single"/>
        </w:rPr>
      </w:pPr>
    </w:p>
    <w:p w:rsidR="00281C51" w:rsidRPr="00545739" w:rsidRDefault="00281C51" w:rsidP="00BF0C7F">
      <w:pPr>
        <w:ind w:left="720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81C51">
        <w:rPr>
          <w:rFonts w:ascii="Arial" w:hAnsi="Arial" w:cs="Arial"/>
          <w:b/>
          <w:sz w:val="22"/>
          <w:szCs w:val="22"/>
          <w:u w:val="single"/>
        </w:rPr>
        <w:t>Page</w:t>
      </w:r>
    </w:p>
    <w:p w:rsidR="00241A0C" w:rsidRPr="00545739" w:rsidRDefault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241A0C" w:rsidRPr="00545739" w:rsidRDefault="002F0C89">
      <w:pPr>
        <w:rPr>
          <w:rFonts w:ascii="Arial" w:hAnsi="Arial" w:cs="Arial"/>
          <w:b/>
          <w:sz w:val="22"/>
          <w:szCs w:val="22"/>
        </w:rPr>
      </w:pPr>
      <w:hyperlink w:anchor="_1._Minimum_English" w:history="1">
        <w:r w:rsidR="00241A0C" w:rsidRPr="00BF0C7F">
          <w:rPr>
            <w:rStyle w:val="Hyperlink"/>
            <w:rFonts w:ascii="Arial" w:hAnsi="Arial" w:cs="Arial"/>
            <w:b/>
            <w:sz w:val="22"/>
            <w:szCs w:val="22"/>
          </w:rPr>
          <w:t>Minimum English language requirements for research study</w:t>
        </w:r>
      </w:hyperlink>
      <w:r w:rsidR="00281C51">
        <w:rPr>
          <w:rFonts w:ascii="Arial" w:hAnsi="Arial" w:cs="Arial"/>
          <w:b/>
          <w:sz w:val="22"/>
          <w:szCs w:val="22"/>
        </w:rPr>
        <w:tab/>
        <w:t xml:space="preserve">   </w:t>
      </w:r>
      <w:r w:rsidR="006543D7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 xml:space="preserve"> </w:t>
      </w:r>
      <w:r w:rsidR="006543D7">
        <w:rPr>
          <w:rFonts w:ascii="Arial" w:hAnsi="Arial" w:cs="Arial"/>
          <w:b/>
          <w:sz w:val="22"/>
          <w:szCs w:val="22"/>
        </w:rPr>
        <w:t xml:space="preserve"> </w:t>
      </w:r>
      <w:r w:rsidR="00281C51">
        <w:rPr>
          <w:rFonts w:ascii="Arial" w:hAnsi="Arial" w:cs="Arial"/>
          <w:b/>
          <w:sz w:val="22"/>
          <w:szCs w:val="22"/>
        </w:rPr>
        <w:t xml:space="preserve"> </w:t>
      </w:r>
      <w:r w:rsidR="00281C51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</w:r>
      <w:r w:rsidR="00BF0C7F">
        <w:rPr>
          <w:rFonts w:ascii="Arial" w:hAnsi="Arial" w:cs="Arial"/>
          <w:b/>
          <w:sz w:val="22"/>
          <w:szCs w:val="22"/>
        </w:rPr>
        <w:t>2</w:t>
      </w:r>
    </w:p>
    <w:p w:rsidR="00F2084A" w:rsidRPr="00545739" w:rsidRDefault="00F2084A">
      <w:pPr>
        <w:rPr>
          <w:rFonts w:ascii="Arial" w:hAnsi="Arial" w:cs="Arial"/>
          <w:b/>
          <w:sz w:val="22"/>
          <w:szCs w:val="22"/>
        </w:rPr>
      </w:pPr>
    </w:p>
    <w:p w:rsidR="00241A0C" w:rsidRPr="00545739" w:rsidRDefault="002F0C89">
      <w:pPr>
        <w:rPr>
          <w:rFonts w:ascii="Arial" w:hAnsi="Arial" w:cs="Arial"/>
          <w:b/>
          <w:sz w:val="22"/>
          <w:szCs w:val="22"/>
        </w:rPr>
      </w:pPr>
      <w:hyperlink w:anchor="_2._Requirements_for" w:history="1">
        <w:r w:rsidR="008F6543" w:rsidRPr="00BF0C7F">
          <w:rPr>
            <w:rStyle w:val="Hyperlink"/>
            <w:rFonts w:ascii="Arial" w:hAnsi="Arial" w:cs="Arial"/>
            <w:b/>
            <w:sz w:val="22"/>
            <w:szCs w:val="22"/>
          </w:rPr>
          <w:t>Requirements for</w:t>
        </w:r>
        <w:r w:rsidR="00241A0C" w:rsidRPr="00BF0C7F">
          <w:rPr>
            <w:rStyle w:val="Hyperlink"/>
            <w:rFonts w:ascii="Arial" w:hAnsi="Arial" w:cs="Arial"/>
            <w:b/>
            <w:sz w:val="22"/>
            <w:szCs w:val="22"/>
          </w:rPr>
          <w:t xml:space="preserve"> split-site </w:t>
        </w:r>
        <w:r w:rsidR="0029543A" w:rsidRPr="00BF0C7F">
          <w:rPr>
            <w:rStyle w:val="Hyperlink"/>
            <w:rFonts w:ascii="Arial" w:hAnsi="Arial" w:cs="Arial"/>
            <w:b/>
            <w:sz w:val="22"/>
            <w:szCs w:val="22"/>
          </w:rPr>
          <w:t>applicants</w:t>
        </w:r>
      </w:hyperlink>
      <w:r w:rsidR="00281C51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  <w:t xml:space="preserve">    </w:t>
      </w:r>
      <w:r w:rsidR="006543D7">
        <w:rPr>
          <w:rFonts w:ascii="Arial" w:hAnsi="Arial" w:cs="Arial"/>
          <w:b/>
          <w:sz w:val="22"/>
          <w:szCs w:val="22"/>
        </w:rPr>
        <w:tab/>
        <w:t xml:space="preserve">  </w:t>
      </w:r>
      <w:r w:rsidR="00281C51">
        <w:rPr>
          <w:rFonts w:ascii="Arial" w:hAnsi="Arial" w:cs="Arial"/>
          <w:b/>
          <w:sz w:val="22"/>
          <w:szCs w:val="22"/>
        </w:rPr>
        <w:t xml:space="preserve"> </w:t>
      </w:r>
      <w:r w:rsidR="00281C51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</w:r>
      <w:r w:rsidR="00BF0C7F">
        <w:rPr>
          <w:rFonts w:ascii="Arial" w:hAnsi="Arial" w:cs="Arial"/>
          <w:b/>
          <w:sz w:val="22"/>
          <w:szCs w:val="22"/>
        </w:rPr>
        <w:t>3</w:t>
      </w:r>
    </w:p>
    <w:p w:rsidR="00241A0C" w:rsidRPr="00545739" w:rsidRDefault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281C51" w:rsidRPr="00CA7043" w:rsidRDefault="00CA7043" w:rsidP="002A7CEA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 \l "_4._Faculties,_Schools"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A7CEA" w:rsidRPr="00CA7043">
        <w:rPr>
          <w:rStyle w:val="Hyperlink"/>
          <w:rFonts w:ascii="Arial" w:hAnsi="Arial" w:cs="Arial"/>
          <w:b/>
          <w:sz w:val="22"/>
          <w:szCs w:val="22"/>
        </w:rPr>
        <w:t xml:space="preserve">Faculties Schools </w:t>
      </w:r>
      <w:r w:rsidR="00281C51" w:rsidRPr="00CA7043">
        <w:rPr>
          <w:rStyle w:val="Hyperlink"/>
          <w:rFonts w:ascii="Arial" w:hAnsi="Arial" w:cs="Arial"/>
          <w:b/>
          <w:sz w:val="22"/>
          <w:szCs w:val="22"/>
        </w:rPr>
        <w:t xml:space="preserve">and Programmes </w:t>
      </w:r>
      <w:r w:rsidR="002A7CEA" w:rsidRPr="00CA7043">
        <w:rPr>
          <w:rStyle w:val="Hyperlink"/>
          <w:rFonts w:ascii="Arial" w:hAnsi="Arial" w:cs="Arial"/>
          <w:b/>
          <w:sz w:val="22"/>
          <w:szCs w:val="22"/>
        </w:rPr>
        <w:t xml:space="preserve">with a higher </w:t>
      </w:r>
      <w:r w:rsidR="00281C51" w:rsidRPr="00CA7043">
        <w:rPr>
          <w:rStyle w:val="Hyperlink"/>
          <w:rFonts w:ascii="Arial" w:hAnsi="Arial" w:cs="Arial"/>
          <w:b/>
          <w:sz w:val="22"/>
          <w:szCs w:val="22"/>
        </w:rPr>
        <w:t>English</w:t>
      </w:r>
      <w:r w:rsidR="00281C51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  <w:t xml:space="preserve">     </w:t>
      </w:r>
      <w:r w:rsidR="006543D7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  <w:t xml:space="preserve">   </w:t>
      </w:r>
      <w:r w:rsidR="00281C51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</w:r>
      <w:r w:rsidR="00281C51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  <w:t>5</w:t>
      </w:r>
    </w:p>
    <w:p w:rsidR="002A7CEA" w:rsidRPr="00CA7043" w:rsidRDefault="002A7CEA" w:rsidP="002A7CEA">
      <w:pPr>
        <w:rPr>
          <w:rStyle w:val="Hyperlink"/>
          <w:rFonts w:ascii="Arial" w:hAnsi="Arial" w:cs="Arial"/>
          <w:b/>
          <w:sz w:val="22"/>
          <w:szCs w:val="22"/>
        </w:rPr>
      </w:pPr>
      <w:r w:rsidRPr="00CA7043">
        <w:rPr>
          <w:rStyle w:val="Hyperlink"/>
          <w:rFonts w:ascii="Arial" w:hAnsi="Arial" w:cs="Arial"/>
          <w:b/>
          <w:sz w:val="22"/>
          <w:szCs w:val="22"/>
        </w:rPr>
        <w:t>language requirement</w:t>
      </w:r>
    </w:p>
    <w:p w:rsidR="00241A0C" w:rsidRPr="00545739" w:rsidRDefault="00CA70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:rsidR="00281C51" w:rsidRPr="00BF0C7F" w:rsidRDefault="00BF0C7F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 \l "_5._Cases_where"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41A0C" w:rsidRPr="00BF0C7F">
        <w:rPr>
          <w:rStyle w:val="Hyperlink"/>
          <w:rFonts w:ascii="Arial" w:hAnsi="Arial" w:cs="Arial"/>
          <w:b/>
          <w:sz w:val="22"/>
          <w:szCs w:val="22"/>
        </w:rPr>
        <w:t xml:space="preserve">Cases where </w:t>
      </w:r>
      <w:r w:rsidR="0029543A" w:rsidRPr="00BF0C7F">
        <w:rPr>
          <w:rStyle w:val="Hyperlink"/>
          <w:rFonts w:ascii="Arial" w:hAnsi="Arial" w:cs="Arial"/>
          <w:b/>
          <w:sz w:val="22"/>
          <w:szCs w:val="22"/>
        </w:rPr>
        <w:t>applican</w:t>
      </w:r>
      <w:r w:rsidR="00241A0C" w:rsidRPr="00BF0C7F">
        <w:rPr>
          <w:rStyle w:val="Hyperlink"/>
          <w:rFonts w:ascii="Arial" w:hAnsi="Arial" w:cs="Arial"/>
          <w:b/>
          <w:sz w:val="22"/>
          <w:szCs w:val="22"/>
        </w:rPr>
        <w:t>ts do not need</w:t>
      </w:r>
      <w:r w:rsidR="0040099B" w:rsidRPr="00BF0C7F">
        <w:rPr>
          <w:rStyle w:val="Hyperlink"/>
          <w:rFonts w:ascii="Arial" w:hAnsi="Arial" w:cs="Arial"/>
          <w:b/>
          <w:sz w:val="22"/>
          <w:szCs w:val="22"/>
        </w:rPr>
        <w:t xml:space="preserve"> to provide separate</w:t>
      </w:r>
      <w:r w:rsidR="00AC3A2F" w:rsidRPr="00BF0C7F">
        <w:rPr>
          <w:rStyle w:val="Hyperlink"/>
          <w:rFonts w:ascii="Arial" w:hAnsi="Arial" w:cs="Arial"/>
          <w:b/>
          <w:sz w:val="22"/>
          <w:szCs w:val="22"/>
        </w:rPr>
        <w:t xml:space="preserve"> </w:t>
      </w:r>
      <w:r w:rsidR="00281C51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  <w:t xml:space="preserve">     </w:t>
      </w:r>
      <w:r w:rsidR="006543D7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  <w:t xml:space="preserve">   </w:t>
      </w:r>
      <w:r w:rsidR="00281C51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ab/>
        <w:t xml:space="preserve">            </w:t>
      </w:r>
      <w:r w:rsidR="00C01C4E" w:rsidRPr="0024719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6</w:t>
      </w:r>
    </w:p>
    <w:p w:rsidR="00241A0C" w:rsidRDefault="00AC3A2F">
      <w:pPr>
        <w:rPr>
          <w:rFonts w:ascii="Arial" w:hAnsi="Arial" w:cs="Arial"/>
          <w:b/>
          <w:sz w:val="22"/>
          <w:szCs w:val="22"/>
        </w:rPr>
      </w:pPr>
      <w:r w:rsidRPr="00BF0C7F">
        <w:rPr>
          <w:rStyle w:val="Hyperlink"/>
          <w:rFonts w:ascii="Arial" w:hAnsi="Arial" w:cs="Arial"/>
          <w:b/>
          <w:sz w:val="22"/>
          <w:szCs w:val="22"/>
        </w:rPr>
        <w:t>evidence of their level of</w:t>
      </w:r>
      <w:r w:rsidR="00241A0C" w:rsidRPr="00BF0C7F">
        <w:rPr>
          <w:rStyle w:val="Hyperlink"/>
          <w:rFonts w:ascii="Arial" w:hAnsi="Arial" w:cs="Arial"/>
          <w:b/>
          <w:sz w:val="22"/>
          <w:szCs w:val="22"/>
        </w:rPr>
        <w:t xml:space="preserve"> English</w:t>
      </w:r>
      <w:r w:rsidR="00BF0C7F">
        <w:rPr>
          <w:rFonts w:ascii="Arial" w:hAnsi="Arial" w:cs="Arial"/>
          <w:b/>
          <w:sz w:val="22"/>
          <w:szCs w:val="22"/>
        </w:rPr>
        <w:fldChar w:fldCharType="end"/>
      </w:r>
      <w:r w:rsidR="00241A0C" w:rsidRPr="00545739">
        <w:rPr>
          <w:rFonts w:ascii="Arial" w:hAnsi="Arial" w:cs="Arial"/>
          <w:b/>
          <w:sz w:val="22"/>
          <w:szCs w:val="22"/>
        </w:rPr>
        <w:t xml:space="preserve"> </w:t>
      </w:r>
    </w:p>
    <w:p w:rsidR="006741D3" w:rsidRDefault="006741D3">
      <w:pPr>
        <w:rPr>
          <w:rFonts w:ascii="Arial" w:hAnsi="Arial" w:cs="Arial"/>
          <w:b/>
          <w:sz w:val="22"/>
          <w:szCs w:val="22"/>
        </w:rPr>
      </w:pPr>
    </w:p>
    <w:p w:rsidR="00545739" w:rsidRPr="00545739" w:rsidRDefault="002F0C89" w:rsidP="0054573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hyperlink w:anchor="_6._Other_qualifications" w:history="1">
        <w:r w:rsidR="00545739" w:rsidRPr="00CA7043">
          <w:rPr>
            <w:rStyle w:val="Hyperlink"/>
            <w:rFonts w:ascii="Arial" w:hAnsi="Arial" w:cs="Arial"/>
            <w:b/>
            <w:sz w:val="22"/>
            <w:szCs w:val="22"/>
          </w:rPr>
          <w:t xml:space="preserve">Other </w:t>
        </w:r>
        <w:r w:rsidR="006543D7" w:rsidRPr="00CA7043">
          <w:rPr>
            <w:rStyle w:val="Hyperlink"/>
            <w:rFonts w:ascii="Arial" w:hAnsi="Arial" w:cs="Arial"/>
            <w:b/>
            <w:sz w:val="22"/>
            <w:szCs w:val="22"/>
          </w:rPr>
          <w:t xml:space="preserve">English language </w:t>
        </w:r>
        <w:r w:rsidR="00545739" w:rsidRPr="00CA7043">
          <w:rPr>
            <w:rStyle w:val="Hyperlink"/>
            <w:rFonts w:ascii="Arial" w:hAnsi="Arial" w:cs="Arial"/>
            <w:b/>
            <w:sz w:val="22"/>
            <w:szCs w:val="22"/>
          </w:rPr>
          <w:t xml:space="preserve">qualifications which </w:t>
        </w:r>
        <w:r w:rsidR="0030708C" w:rsidRPr="00CA7043">
          <w:rPr>
            <w:rStyle w:val="Hyperlink"/>
            <w:rFonts w:ascii="Arial" w:hAnsi="Arial" w:cs="Arial"/>
            <w:b/>
            <w:sz w:val="22"/>
            <w:szCs w:val="22"/>
          </w:rPr>
          <w:t>are acceptable</w:t>
        </w:r>
      </w:hyperlink>
      <w:r w:rsidR="006543D7">
        <w:rPr>
          <w:rFonts w:ascii="Arial" w:hAnsi="Arial" w:cs="Arial"/>
          <w:b/>
          <w:sz w:val="22"/>
          <w:szCs w:val="22"/>
        </w:rPr>
        <w:tab/>
      </w:r>
      <w:r w:rsidR="006543D7">
        <w:rPr>
          <w:rFonts w:ascii="Arial" w:hAnsi="Arial" w:cs="Arial"/>
          <w:b/>
          <w:sz w:val="22"/>
          <w:szCs w:val="22"/>
        </w:rPr>
        <w:tab/>
        <w:t xml:space="preserve"> </w:t>
      </w:r>
      <w:r w:rsidR="00281C51">
        <w:rPr>
          <w:rFonts w:ascii="Arial" w:hAnsi="Arial" w:cs="Arial"/>
          <w:b/>
          <w:sz w:val="22"/>
          <w:szCs w:val="22"/>
        </w:rPr>
        <w:t xml:space="preserve"> </w:t>
      </w:r>
      <w:r w:rsidR="006543D7">
        <w:rPr>
          <w:rFonts w:ascii="Arial" w:hAnsi="Arial" w:cs="Arial"/>
          <w:b/>
          <w:sz w:val="22"/>
          <w:szCs w:val="22"/>
        </w:rPr>
        <w:t xml:space="preserve"> </w:t>
      </w:r>
      <w:r w:rsidR="00BF0C7F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 xml:space="preserve">        </w:t>
      </w:r>
      <w:r w:rsidR="00281C51">
        <w:rPr>
          <w:rFonts w:ascii="Arial" w:hAnsi="Arial" w:cs="Arial"/>
          <w:b/>
          <w:sz w:val="22"/>
          <w:szCs w:val="22"/>
        </w:rPr>
        <w:tab/>
      </w:r>
      <w:r w:rsidR="00C01C4E">
        <w:rPr>
          <w:rFonts w:ascii="Arial" w:hAnsi="Arial" w:cs="Arial"/>
          <w:b/>
          <w:sz w:val="22"/>
          <w:szCs w:val="22"/>
        </w:rPr>
        <w:t>7</w:t>
      </w:r>
    </w:p>
    <w:p w:rsidR="00241A0C" w:rsidRPr="00545739" w:rsidRDefault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241A0C" w:rsidRPr="00545739" w:rsidRDefault="002F0C89">
      <w:pPr>
        <w:rPr>
          <w:rFonts w:ascii="Arial" w:hAnsi="Arial" w:cs="Arial"/>
          <w:b/>
          <w:sz w:val="22"/>
          <w:szCs w:val="22"/>
        </w:rPr>
      </w:pPr>
      <w:hyperlink w:anchor="_7._English_language" w:history="1">
        <w:r w:rsidR="00655E90" w:rsidRPr="00BF0C7F">
          <w:rPr>
            <w:rStyle w:val="Hyperlink"/>
            <w:rFonts w:ascii="Arial" w:hAnsi="Arial" w:cs="Arial"/>
            <w:b/>
            <w:sz w:val="22"/>
            <w:szCs w:val="22"/>
          </w:rPr>
          <w:t>English language qualifications for EU applicants</w:t>
        </w:r>
      </w:hyperlink>
      <w:r w:rsidR="00655E90">
        <w:rPr>
          <w:rFonts w:ascii="Arial" w:hAnsi="Arial" w:cs="Arial"/>
          <w:b/>
          <w:sz w:val="22"/>
          <w:szCs w:val="22"/>
        </w:rPr>
        <w:t xml:space="preserve"> </w:t>
      </w:r>
      <w:r w:rsidR="00655E90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  <w:t xml:space="preserve">    </w:t>
      </w:r>
      <w:r w:rsidR="006543D7">
        <w:rPr>
          <w:rFonts w:ascii="Arial" w:hAnsi="Arial" w:cs="Arial"/>
          <w:b/>
          <w:sz w:val="22"/>
          <w:szCs w:val="22"/>
        </w:rPr>
        <w:tab/>
        <w:t xml:space="preserve">  </w:t>
      </w:r>
      <w:r w:rsidR="00281C51">
        <w:rPr>
          <w:rFonts w:ascii="Arial" w:hAnsi="Arial" w:cs="Arial"/>
          <w:b/>
          <w:sz w:val="22"/>
          <w:szCs w:val="22"/>
        </w:rPr>
        <w:t xml:space="preserve"> </w:t>
      </w:r>
      <w:r w:rsidR="00281C51">
        <w:rPr>
          <w:rFonts w:ascii="Arial" w:hAnsi="Arial" w:cs="Arial"/>
          <w:b/>
          <w:sz w:val="22"/>
          <w:szCs w:val="22"/>
        </w:rPr>
        <w:tab/>
      </w:r>
      <w:r w:rsidR="00281C51">
        <w:rPr>
          <w:rFonts w:ascii="Arial" w:hAnsi="Arial" w:cs="Arial"/>
          <w:b/>
          <w:sz w:val="22"/>
          <w:szCs w:val="22"/>
        </w:rPr>
        <w:tab/>
      </w:r>
      <w:r w:rsidR="00C01C4E">
        <w:rPr>
          <w:rFonts w:ascii="Arial" w:hAnsi="Arial" w:cs="Arial"/>
          <w:b/>
          <w:sz w:val="22"/>
          <w:szCs w:val="22"/>
        </w:rPr>
        <w:t>8</w:t>
      </w:r>
    </w:p>
    <w:p w:rsidR="00241A0C" w:rsidRPr="00545739" w:rsidRDefault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241A0C" w:rsidRPr="00545739" w:rsidRDefault="002F0C89">
      <w:pPr>
        <w:rPr>
          <w:rFonts w:ascii="Arial" w:hAnsi="Arial" w:cs="Arial"/>
          <w:b/>
          <w:sz w:val="22"/>
          <w:szCs w:val="22"/>
        </w:rPr>
      </w:pPr>
      <w:hyperlink w:anchor="_8._Qualifications_which" w:history="1">
        <w:r w:rsidR="002A7CEA" w:rsidRPr="00BF0C7F">
          <w:rPr>
            <w:rStyle w:val="Hyperlink"/>
            <w:rFonts w:ascii="Arial" w:hAnsi="Arial" w:cs="Arial"/>
            <w:b/>
            <w:sz w:val="22"/>
            <w:szCs w:val="22"/>
          </w:rPr>
          <w:t>Qualifications which are not acceptable</w:t>
        </w:r>
      </w:hyperlink>
      <w:r w:rsidR="0030708C">
        <w:rPr>
          <w:rFonts w:ascii="Arial" w:hAnsi="Arial" w:cs="Arial"/>
          <w:b/>
          <w:sz w:val="22"/>
          <w:szCs w:val="22"/>
        </w:rPr>
        <w:tab/>
      </w:r>
      <w:r w:rsidR="0030708C">
        <w:rPr>
          <w:rFonts w:ascii="Arial" w:hAnsi="Arial" w:cs="Arial"/>
          <w:b/>
          <w:sz w:val="22"/>
          <w:szCs w:val="22"/>
        </w:rPr>
        <w:tab/>
      </w:r>
      <w:r w:rsidR="0030708C">
        <w:rPr>
          <w:rFonts w:ascii="Arial" w:hAnsi="Arial" w:cs="Arial"/>
          <w:b/>
          <w:sz w:val="22"/>
          <w:szCs w:val="22"/>
        </w:rPr>
        <w:tab/>
      </w:r>
      <w:r w:rsidR="0030708C">
        <w:rPr>
          <w:rFonts w:ascii="Arial" w:hAnsi="Arial" w:cs="Arial"/>
          <w:b/>
          <w:sz w:val="22"/>
          <w:szCs w:val="22"/>
        </w:rPr>
        <w:tab/>
        <w:t xml:space="preserve">     </w:t>
      </w:r>
      <w:r w:rsidR="006543D7">
        <w:rPr>
          <w:rFonts w:ascii="Arial" w:hAnsi="Arial" w:cs="Arial"/>
          <w:b/>
          <w:sz w:val="22"/>
          <w:szCs w:val="22"/>
        </w:rPr>
        <w:tab/>
        <w:t xml:space="preserve">   </w:t>
      </w:r>
      <w:r w:rsidR="00BF0C7F">
        <w:rPr>
          <w:rFonts w:ascii="Arial" w:hAnsi="Arial" w:cs="Arial"/>
          <w:b/>
          <w:sz w:val="22"/>
          <w:szCs w:val="22"/>
        </w:rPr>
        <w:tab/>
      </w:r>
      <w:r w:rsidR="0030708C">
        <w:rPr>
          <w:rFonts w:ascii="Arial" w:hAnsi="Arial" w:cs="Arial"/>
          <w:b/>
          <w:sz w:val="22"/>
          <w:szCs w:val="22"/>
        </w:rPr>
        <w:tab/>
      </w:r>
      <w:r w:rsidR="00C01C4E">
        <w:rPr>
          <w:rFonts w:ascii="Arial" w:hAnsi="Arial" w:cs="Arial"/>
          <w:b/>
          <w:sz w:val="22"/>
          <w:szCs w:val="22"/>
        </w:rPr>
        <w:t>8</w:t>
      </w: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Pr="00DB6760" w:rsidRDefault="002F0C89">
      <w:pPr>
        <w:rPr>
          <w:rFonts w:ascii="Arial" w:hAnsi="Arial" w:cs="Arial"/>
          <w:b/>
          <w:sz w:val="22"/>
          <w:szCs w:val="22"/>
        </w:rPr>
      </w:pPr>
      <w:hyperlink w:anchor="_9._Use_of" w:history="1">
        <w:r w:rsidR="00DB6760" w:rsidRPr="00BF0C7F">
          <w:rPr>
            <w:rStyle w:val="Hyperlink"/>
            <w:rFonts w:ascii="Arial" w:hAnsi="Arial" w:cs="Arial"/>
            <w:b/>
            <w:sz w:val="22"/>
            <w:szCs w:val="22"/>
          </w:rPr>
          <w:t>Use of Pre-sessional courses offered by the Language Centre</w:t>
        </w:r>
      </w:hyperlink>
      <w:r w:rsidR="00DB6760">
        <w:rPr>
          <w:rFonts w:ascii="Arial" w:hAnsi="Arial" w:cs="Arial"/>
          <w:b/>
          <w:sz w:val="22"/>
          <w:szCs w:val="22"/>
        </w:rPr>
        <w:tab/>
      </w:r>
      <w:r w:rsidR="00DB6760">
        <w:rPr>
          <w:rFonts w:ascii="Arial" w:hAnsi="Arial" w:cs="Arial"/>
          <w:b/>
          <w:sz w:val="22"/>
          <w:szCs w:val="22"/>
        </w:rPr>
        <w:tab/>
        <w:t xml:space="preserve">   </w:t>
      </w:r>
      <w:r w:rsidR="00BF0C7F">
        <w:rPr>
          <w:rFonts w:ascii="Arial" w:hAnsi="Arial" w:cs="Arial"/>
          <w:b/>
          <w:sz w:val="22"/>
          <w:szCs w:val="22"/>
        </w:rPr>
        <w:tab/>
      </w:r>
      <w:r w:rsidR="00DB6760">
        <w:rPr>
          <w:rFonts w:ascii="Arial" w:hAnsi="Arial" w:cs="Arial"/>
          <w:b/>
          <w:sz w:val="22"/>
          <w:szCs w:val="22"/>
        </w:rPr>
        <w:tab/>
        <w:t>9</w:t>
      </w: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A7CEA" w:rsidRDefault="002A7CEA">
      <w:pPr>
        <w:rPr>
          <w:rFonts w:ascii="Arial" w:hAnsi="Arial" w:cs="Arial"/>
          <w:sz w:val="22"/>
          <w:szCs w:val="22"/>
        </w:rPr>
      </w:pPr>
    </w:p>
    <w:p w:rsidR="00545739" w:rsidRDefault="00545739">
      <w:pPr>
        <w:rPr>
          <w:rFonts w:ascii="Arial" w:hAnsi="Arial" w:cs="Arial"/>
          <w:sz w:val="22"/>
          <w:szCs w:val="22"/>
        </w:rPr>
      </w:pPr>
    </w:p>
    <w:p w:rsidR="00545739" w:rsidRDefault="00545739">
      <w:pPr>
        <w:rPr>
          <w:rFonts w:ascii="Arial" w:hAnsi="Arial" w:cs="Arial"/>
          <w:sz w:val="22"/>
          <w:szCs w:val="22"/>
        </w:rPr>
      </w:pPr>
    </w:p>
    <w:p w:rsidR="00545739" w:rsidRDefault="00545739">
      <w:pPr>
        <w:rPr>
          <w:rFonts w:ascii="Arial" w:hAnsi="Arial" w:cs="Arial"/>
          <w:sz w:val="22"/>
          <w:szCs w:val="22"/>
        </w:rPr>
      </w:pPr>
    </w:p>
    <w:p w:rsidR="00545739" w:rsidRPr="00545739" w:rsidRDefault="00545739">
      <w:pPr>
        <w:rPr>
          <w:rFonts w:ascii="Arial" w:hAnsi="Arial" w:cs="Arial"/>
          <w:sz w:val="22"/>
          <w:szCs w:val="22"/>
        </w:rPr>
      </w:pPr>
    </w:p>
    <w:p w:rsidR="002A7CEA" w:rsidRPr="00545739" w:rsidRDefault="002A7CEA">
      <w:pPr>
        <w:rPr>
          <w:rFonts w:ascii="Arial" w:hAnsi="Arial" w:cs="Arial"/>
          <w:sz w:val="22"/>
          <w:szCs w:val="22"/>
        </w:rPr>
      </w:pPr>
    </w:p>
    <w:p w:rsidR="00241A0C" w:rsidRDefault="00241A0C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Default="0040099B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6535C1" w:rsidRDefault="006535C1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6535C1" w:rsidRDefault="006535C1" w:rsidP="00241A0C">
      <w:pPr>
        <w:rPr>
          <w:rFonts w:ascii="Arial" w:hAnsi="Arial" w:cs="Arial"/>
          <w:b/>
          <w:sz w:val="22"/>
          <w:szCs w:val="22"/>
          <w:u w:val="single"/>
        </w:rPr>
      </w:pPr>
    </w:p>
    <w:p w:rsidR="00C01C4E" w:rsidRDefault="00C01C4E" w:rsidP="008C54A9">
      <w:pPr>
        <w:jc w:val="center"/>
        <w:rPr>
          <w:rFonts w:ascii="Arial" w:hAnsi="Arial" w:cs="Arial"/>
          <w:sz w:val="18"/>
          <w:szCs w:val="18"/>
        </w:rPr>
      </w:pPr>
    </w:p>
    <w:p w:rsidR="00484D09" w:rsidRDefault="00484D09" w:rsidP="008C54A9">
      <w:pPr>
        <w:jc w:val="center"/>
        <w:rPr>
          <w:rFonts w:ascii="Arial" w:hAnsi="Arial" w:cs="Arial"/>
          <w:sz w:val="18"/>
          <w:szCs w:val="18"/>
        </w:rPr>
      </w:pPr>
    </w:p>
    <w:p w:rsidR="00241A0C" w:rsidRPr="008C54A9" w:rsidRDefault="00BF0C7F" w:rsidP="00BF0C7F">
      <w:pPr>
        <w:pStyle w:val="Heading1"/>
        <w:rPr>
          <w:sz w:val="18"/>
          <w:szCs w:val="18"/>
        </w:rPr>
      </w:pPr>
      <w:bookmarkStart w:id="1" w:name="_1._Minimum_English"/>
      <w:bookmarkEnd w:id="1"/>
      <w:r>
        <w:br w:type="page"/>
      </w:r>
      <w:r w:rsidR="0040099B" w:rsidRPr="005E58DF">
        <w:rPr>
          <w:rFonts w:ascii="Arial" w:hAnsi="Arial" w:cs="Arial"/>
          <w:sz w:val="22"/>
          <w:szCs w:val="22"/>
        </w:rPr>
        <w:lastRenderedPageBreak/>
        <w:t>1.</w:t>
      </w:r>
      <w:r w:rsidR="0040099B">
        <w:t xml:space="preserve"> </w:t>
      </w:r>
      <w:r w:rsidR="00241A0C" w:rsidRPr="005E58DF">
        <w:rPr>
          <w:rFonts w:ascii="Arial" w:hAnsi="Arial" w:cs="Arial"/>
          <w:sz w:val="22"/>
          <w:szCs w:val="22"/>
        </w:rPr>
        <w:t>Minimum English language requirements for admission to research study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</w:p>
    <w:p w:rsidR="00241A0C" w:rsidRDefault="00241A0C" w:rsidP="00241A0C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The following standards have been approved on a University</w:t>
      </w:r>
      <w:r w:rsidR="00D802A4">
        <w:rPr>
          <w:rFonts w:ascii="Arial" w:hAnsi="Arial" w:cs="Arial"/>
          <w:sz w:val="22"/>
          <w:szCs w:val="22"/>
        </w:rPr>
        <w:t>-</w:t>
      </w:r>
      <w:r w:rsidRPr="00545739">
        <w:rPr>
          <w:rFonts w:ascii="Arial" w:hAnsi="Arial" w:cs="Arial"/>
          <w:sz w:val="22"/>
          <w:szCs w:val="22"/>
        </w:rPr>
        <w:t>wide basis by the Graduate Board on the recommendation of its Programmes of Study</w:t>
      </w:r>
      <w:r w:rsidR="00D802A4">
        <w:rPr>
          <w:rFonts w:ascii="Arial" w:hAnsi="Arial" w:cs="Arial"/>
          <w:sz w:val="22"/>
          <w:szCs w:val="22"/>
        </w:rPr>
        <w:t xml:space="preserve"> and Audit Group. This policy, </w:t>
      </w:r>
      <w:r w:rsidR="008A1561">
        <w:rPr>
          <w:rFonts w:ascii="Arial" w:hAnsi="Arial" w:cs="Arial"/>
          <w:sz w:val="22"/>
          <w:szCs w:val="22"/>
        </w:rPr>
        <w:t>indicating a</w:t>
      </w:r>
      <w:r w:rsidRPr="00545739">
        <w:rPr>
          <w:rFonts w:ascii="Arial" w:hAnsi="Arial" w:cs="Arial"/>
          <w:sz w:val="22"/>
          <w:szCs w:val="22"/>
        </w:rPr>
        <w:t xml:space="preserve"> required minimum level of English language across the institution</w:t>
      </w:r>
      <w:r w:rsidR="00D802A4">
        <w:rPr>
          <w:rFonts w:ascii="Arial" w:hAnsi="Arial" w:cs="Arial"/>
          <w:sz w:val="22"/>
          <w:szCs w:val="22"/>
        </w:rPr>
        <w:t>,</w:t>
      </w:r>
      <w:r w:rsidRPr="00545739">
        <w:rPr>
          <w:rFonts w:ascii="Arial" w:hAnsi="Arial" w:cs="Arial"/>
          <w:sz w:val="22"/>
          <w:szCs w:val="22"/>
        </w:rPr>
        <w:t xml:space="preserve"> complies with the QAA Code of Practice for Postgraduate Research Programmes </w:t>
      </w:r>
      <w:r w:rsidR="00782079">
        <w:rPr>
          <w:rFonts w:ascii="Arial" w:hAnsi="Arial" w:cs="Arial"/>
          <w:sz w:val="22"/>
          <w:szCs w:val="22"/>
        </w:rPr>
        <w:t xml:space="preserve">and meets </w:t>
      </w:r>
      <w:r w:rsidR="00500544">
        <w:rPr>
          <w:rFonts w:ascii="Arial" w:hAnsi="Arial" w:cs="Arial"/>
          <w:sz w:val="22"/>
          <w:szCs w:val="22"/>
        </w:rPr>
        <w:t>Home Office</w:t>
      </w:r>
      <w:r w:rsidR="00782079">
        <w:rPr>
          <w:rFonts w:ascii="Arial" w:hAnsi="Arial" w:cs="Arial"/>
          <w:sz w:val="22"/>
          <w:szCs w:val="22"/>
        </w:rPr>
        <w:t xml:space="preserve"> English Language standards in respect of </w:t>
      </w:r>
      <w:r w:rsidR="00D802A4">
        <w:rPr>
          <w:rFonts w:ascii="Arial" w:hAnsi="Arial" w:cs="Arial"/>
          <w:sz w:val="22"/>
          <w:szCs w:val="22"/>
        </w:rPr>
        <w:t xml:space="preserve">students </w:t>
      </w:r>
      <w:r w:rsidR="00782079">
        <w:rPr>
          <w:rFonts w:ascii="Arial" w:hAnsi="Arial" w:cs="Arial"/>
          <w:sz w:val="22"/>
          <w:szCs w:val="22"/>
        </w:rPr>
        <w:t>applying for a Tier 4 General Student Visa</w:t>
      </w:r>
      <w:r w:rsidR="006C6635" w:rsidRPr="00545739">
        <w:rPr>
          <w:rFonts w:ascii="Arial" w:hAnsi="Arial" w:cs="Arial"/>
          <w:sz w:val="22"/>
          <w:szCs w:val="22"/>
        </w:rPr>
        <w:t>.</w:t>
      </w:r>
      <w:r w:rsidR="00BA07BF">
        <w:rPr>
          <w:rFonts w:ascii="Arial" w:hAnsi="Arial" w:cs="Arial"/>
          <w:sz w:val="22"/>
          <w:szCs w:val="22"/>
        </w:rPr>
        <w:t xml:space="preserve"> </w:t>
      </w:r>
      <w:r w:rsidR="00D802A4">
        <w:rPr>
          <w:rFonts w:ascii="Arial" w:hAnsi="Arial" w:cs="Arial"/>
          <w:sz w:val="22"/>
          <w:szCs w:val="22"/>
        </w:rPr>
        <w:t>The Graduate Board</w:t>
      </w:r>
      <w:r w:rsidRPr="00545739">
        <w:rPr>
          <w:rFonts w:ascii="Arial" w:hAnsi="Arial" w:cs="Arial"/>
          <w:sz w:val="22"/>
          <w:szCs w:val="22"/>
        </w:rPr>
        <w:t xml:space="preserve"> review</w:t>
      </w:r>
      <w:r w:rsidR="00D802A4">
        <w:rPr>
          <w:rFonts w:ascii="Arial" w:hAnsi="Arial" w:cs="Arial"/>
          <w:sz w:val="22"/>
          <w:szCs w:val="22"/>
        </w:rPr>
        <w:t>s</w:t>
      </w:r>
      <w:r w:rsidRPr="00545739">
        <w:rPr>
          <w:rFonts w:ascii="Arial" w:hAnsi="Arial" w:cs="Arial"/>
          <w:sz w:val="22"/>
          <w:szCs w:val="22"/>
        </w:rPr>
        <w:t xml:space="preserve"> the requirements </w:t>
      </w:r>
      <w:r w:rsidR="008A1561">
        <w:rPr>
          <w:rFonts w:ascii="Arial" w:hAnsi="Arial" w:cs="Arial"/>
          <w:sz w:val="22"/>
          <w:szCs w:val="22"/>
        </w:rPr>
        <w:t>periodically</w:t>
      </w:r>
      <w:r w:rsidRPr="00545739">
        <w:rPr>
          <w:rFonts w:ascii="Arial" w:hAnsi="Arial" w:cs="Arial"/>
          <w:sz w:val="22"/>
          <w:szCs w:val="22"/>
        </w:rPr>
        <w:t>.</w:t>
      </w:r>
    </w:p>
    <w:p w:rsidR="00D802A4" w:rsidRDefault="00D802A4" w:rsidP="00241A0C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D802A4" w:rsidRPr="00545739" w:rsidRDefault="00D802A4" w:rsidP="00241A0C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three most </w:t>
      </w:r>
      <w:r w:rsidR="004346C0">
        <w:rPr>
          <w:rFonts w:ascii="Arial" w:hAnsi="Arial" w:cs="Arial"/>
          <w:sz w:val="22"/>
          <w:szCs w:val="22"/>
        </w:rPr>
        <w:t>widely used</w:t>
      </w:r>
      <w:r w:rsidR="00025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English language tests are IELTS, TOEFL and Pearson. </w:t>
      </w:r>
    </w:p>
    <w:p w:rsidR="00241A0C" w:rsidRPr="00545739" w:rsidRDefault="00241A0C" w:rsidP="00241A0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41A0C" w:rsidRPr="00BD4FEF" w:rsidRDefault="00D802A4" w:rsidP="00241A0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</w:t>
      </w:r>
      <w:r w:rsidR="0087268A">
        <w:rPr>
          <w:rFonts w:ascii="Arial" w:hAnsi="Arial" w:cs="Arial"/>
          <w:sz w:val="22"/>
          <w:szCs w:val="22"/>
        </w:rPr>
        <w:t xml:space="preserve"> </w:t>
      </w:r>
      <w:r w:rsidR="00500544">
        <w:rPr>
          <w:rFonts w:ascii="Arial" w:hAnsi="Arial" w:cs="Arial"/>
          <w:sz w:val="22"/>
          <w:szCs w:val="22"/>
        </w:rPr>
        <w:t>t</w:t>
      </w:r>
      <w:r w:rsidR="0087268A">
        <w:rPr>
          <w:rFonts w:ascii="Arial" w:hAnsi="Arial" w:cs="Arial"/>
          <w:sz w:val="22"/>
          <w:szCs w:val="22"/>
        </w:rPr>
        <w:t xml:space="preserve">ests are </w:t>
      </w:r>
      <w:r w:rsidR="00025D63">
        <w:rPr>
          <w:rFonts w:ascii="Arial" w:hAnsi="Arial" w:cs="Arial"/>
          <w:sz w:val="22"/>
          <w:szCs w:val="22"/>
        </w:rPr>
        <w:t>accepted by the University</w:t>
      </w:r>
      <w:r w:rsidR="0087268A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 xml:space="preserve">there is less than two years between the test date and the applicant’s start date. 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</w:p>
    <w:p w:rsidR="00241A0C" w:rsidRPr="00545739" w:rsidRDefault="00241A0C">
      <w:pPr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International English Language Testing System (IELTS)</w:t>
      </w:r>
      <w:r w:rsidR="00D802A4">
        <w:rPr>
          <w:rFonts w:ascii="Arial" w:hAnsi="Arial" w:cs="Arial"/>
          <w:b/>
          <w:sz w:val="22"/>
          <w:szCs w:val="22"/>
        </w:rPr>
        <w:t xml:space="preserve"> </w:t>
      </w:r>
      <w:r w:rsidR="00052E1E" w:rsidRPr="00052E1E">
        <w:rPr>
          <w:rFonts w:ascii="Arial" w:hAnsi="Arial" w:cs="Arial"/>
          <w:sz w:val="22"/>
          <w:szCs w:val="22"/>
        </w:rPr>
        <w:t>(</w:t>
      </w:r>
      <w:hyperlink r:id="rId9" w:history="1">
        <w:r w:rsidR="00052E1E" w:rsidRPr="00052E1E">
          <w:rPr>
            <w:rStyle w:val="Hyperlink"/>
            <w:rFonts w:ascii="Arial" w:hAnsi="Arial" w:cs="Arial"/>
            <w:sz w:val="22"/>
            <w:szCs w:val="22"/>
          </w:rPr>
          <w:t>www.ielts.org</w:t>
        </w:r>
      </w:hyperlink>
      <w:r w:rsidR="00052E1E" w:rsidRPr="00052E1E">
        <w:rPr>
          <w:rStyle w:val="Hyperlink"/>
          <w:rFonts w:ascii="Arial" w:hAnsi="Arial" w:cs="Arial"/>
          <w:sz w:val="22"/>
          <w:szCs w:val="22"/>
        </w:rPr>
        <w:t>)</w:t>
      </w:r>
    </w:p>
    <w:p w:rsidR="00510BDB" w:rsidRPr="00545739" w:rsidRDefault="00510BDB">
      <w:pPr>
        <w:rPr>
          <w:rFonts w:ascii="Arial" w:hAnsi="Arial" w:cs="Arial"/>
          <w:sz w:val="22"/>
          <w:szCs w:val="22"/>
        </w:rPr>
      </w:pPr>
    </w:p>
    <w:p w:rsidR="00B4385A" w:rsidRDefault="00510BDB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IELTS is </w:t>
      </w:r>
      <w:r w:rsidR="00052E1E">
        <w:rPr>
          <w:rFonts w:ascii="Arial" w:hAnsi="Arial" w:cs="Arial"/>
          <w:sz w:val="22"/>
          <w:szCs w:val="22"/>
        </w:rPr>
        <w:t xml:space="preserve">an </w:t>
      </w:r>
      <w:r w:rsidRPr="00545739">
        <w:rPr>
          <w:rFonts w:ascii="Arial" w:hAnsi="Arial" w:cs="Arial"/>
          <w:sz w:val="22"/>
          <w:szCs w:val="22"/>
        </w:rPr>
        <w:t xml:space="preserve">internationally recognised </w:t>
      </w:r>
      <w:r w:rsidR="00440177">
        <w:rPr>
          <w:rFonts w:ascii="Arial" w:hAnsi="Arial" w:cs="Arial"/>
          <w:sz w:val="22"/>
          <w:szCs w:val="22"/>
        </w:rPr>
        <w:t>l</w:t>
      </w:r>
      <w:r w:rsidR="00500544">
        <w:rPr>
          <w:rFonts w:ascii="Arial" w:hAnsi="Arial" w:cs="Arial"/>
          <w:sz w:val="22"/>
          <w:szCs w:val="22"/>
        </w:rPr>
        <w:t xml:space="preserve">anguage </w:t>
      </w:r>
      <w:r w:rsidR="00440177">
        <w:rPr>
          <w:rFonts w:ascii="Arial" w:hAnsi="Arial" w:cs="Arial"/>
          <w:sz w:val="22"/>
          <w:szCs w:val="22"/>
        </w:rPr>
        <w:t>t</w:t>
      </w:r>
      <w:r w:rsidR="00500544">
        <w:rPr>
          <w:rFonts w:ascii="Arial" w:hAnsi="Arial" w:cs="Arial"/>
          <w:sz w:val="22"/>
          <w:szCs w:val="22"/>
        </w:rPr>
        <w:t xml:space="preserve">est </w:t>
      </w:r>
      <w:r w:rsidRPr="00545739">
        <w:rPr>
          <w:rFonts w:ascii="Arial" w:hAnsi="Arial" w:cs="Arial"/>
          <w:sz w:val="22"/>
          <w:szCs w:val="22"/>
        </w:rPr>
        <w:t>and is widely available</w:t>
      </w:r>
      <w:r w:rsidR="009E219F" w:rsidRPr="00545739">
        <w:rPr>
          <w:rFonts w:ascii="Arial" w:hAnsi="Arial" w:cs="Arial"/>
          <w:sz w:val="22"/>
          <w:szCs w:val="22"/>
        </w:rPr>
        <w:t xml:space="preserve"> to take</w:t>
      </w:r>
      <w:r w:rsidRPr="00545739">
        <w:rPr>
          <w:rFonts w:ascii="Arial" w:hAnsi="Arial" w:cs="Arial"/>
          <w:sz w:val="22"/>
          <w:szCs w:val="22"/>
        </w:rPr>
        <w:t xml:space="preserve"> throughout the world.</w:t>
      </w:r>
      <w:r w:rsidR="00643439">
        <w:rPr>
          <w:rFonts w:ascii="Arial" w:hAnsi="Arial" w:cs="Arial"/>
          <w:sz w:val="22"/>
          <w:szCs w:val="22"/>
        </w:rPr>
        <w:t xml:space="preserve"> It covers all four </w:t>
      </w:r>
      <w:r w:rsidR="009E219F" w:rsidRPr="00545739">
        <w:rPr>
          <w:rFonts w:ascii="Arial" w:hAnsi="Arial" w:cs="Arial"/>
          <w:sz w:val="22"/>
          <w:szCs w:val="22"/>
        </w:rPr>
        <w:t xml:space="preserve">language skills and is considered to be a comprehensive English language test. </w:t>
      </w:r>
    </w:p>
    <w:p w:rsidR="00B4385A" w:rsidRDefault="00B4385A">
      <w:pPr>
        <w:rPr>
          <w:rFonts w:ascii="Arial" w:hAnsi="Arial" w:cs="Arial"/>
          <w:sz w:val="22"/>
          <w:szCs w:val="22"/>
        </w:rPr>
      </w:pPr>
    </w:p>
    <w:p w:rsidR="00B4385A" w:rsidRDefault="00D80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the University’s preferred test as it tests British English and the scoring system is </w:t>
      </w:r>
      <w:r w:rsidR="008A1561">
        <w:rPr>
          <w:rFonts w:ascii="Arial" w:hAnsi="Arial" w:cs="Arial"/>
          <w:sz w:val="22"/>
          <w:szCs w:val="22"/>
        </w:rPr>
        <w:t>easy to understand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385A" w:rsidRDefault="00B4385A">
      <w:pPr>
        <w:rPr>
          <w:rFonts w:ascii="Arial" w:hAnsi="Arial" w:cs="Arial"/>
          <w:sz w:val="22"/>
          <w:szCs w:val="22"/>
        </w:rPr>
      </w:pPr>
    </w:p>
    <w:p w:rsidR="00B4385A" w:rsidRPr="00545739" w:rsidRDefault="00B43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t</w:t>
      </w:r>
      <w:r w:rsidR="00440177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versions of the IELTS test</w:t>
      </w:r>
      <w:r w:rsidR="00D0523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440177">
        <w:rPr>
          <w:rFonts w:ascii="Arial" w:hAnsi="Arial" w:cs="Arial"/>
          <w:sz w:val="22"/>
          <w:szCs w:val="22"/>
        </w:rPr>
        <w:t>Academic, General and UKVI</w:t>
      </w:r>
      <w:r>
        <w:rPr>
          <w:rFonts w:ascii="Arial" w:hAnsi="Arial" w:cs="Arial"/>
          <w:sz w:val="22"/>
          <w:szCs w:val="22"/>
        </w:rPr>
        <w:t xml:space="preserve">. We accept the Academic </w:t>
      </w:r>
      <w:r w:rsidR="00440177">
        <w:rPr>
          <w:rFonts w:ascii="Arial" w:hAnsi="Arial" w:cs="Arial"/>
          <w:sz w:val="22"/>
          <w:szCs w:val="22"/>
        </w:rPr>
        <w:t xml:space="preserve">and UKVI versions. 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</w:p>
    <w:p w:rsidR="00241A0C" w:rsidRPr="00545739" w:rsidRDefault="00052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10BDB" w:rsidRPr="00545739">
        <w:rPr>
          <w:rFonts w:ascii="Arial" w:hAnsi="Arial" w:cs="Arial"/>
          <w:sz w:val="22"/>
          <w:szCs w:val="22"/>
        </w:rPr>
        <w:t>inimum</w:t>
      </w:r>
      <w:r w:rsidR="00241A0C" w:rsidRPr="00545739">
        <w:rPr>
          <w:rFonts w:ascii="Arial" w:hAnsi="Arial" w:cs="Arial"/>
          <w:sz w:val="22"/>
          <w:szCs w:val="22"/>
        </w:rPr>
        <w:t xml:space="preserve"> requirement: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Overall: </w:t>
      </w:r>
      <w:r w:rsidR="00B4385A">
        <w:rPr>
          <w:rFonts w:ascii="Arial" w:hAnsi="Arial" w:cs="Arial"/>
          <w:sz w:val="22"/>
          <w:szCs w:val="22"/>
        </w:rPr>
        <w:tab/>
      </w:r>
      <w:r w:rsidRPr="00545739">
        <w:rPr>
          <w:rFonts w:ascii="Arial" w:hAnsi="Arial" w:cs="Arial"/>
          <w:sz w:val="22"/>
          <w:szCs w:val="22"/>
        </w:rPr>
        <w:t>6.0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Listening: </w:t>
      </w:r>
      <w:r w:rsidR="00B4385A">
        <w:rPr>
          <w:rFonts w:ascii="Arial" w:hAnsi="Arial" w:cs="Arial"/>
          <w:sz w:val="22"/>
          <w:szCs w:val="22"/>
        </w:rPr>
        <w:tab/>
      </w:r>
      <w:r w:rsidRPr="00545739">
        <w:rPr>
          <w:rFonts w:ascii="Arial" w:hAnsi="Arial" w:cs="Arial"/>
          <w:sz w:val="22"/>
          <w:szCs w:val="22"/>
        </w:rPr>
        <w:t>5.5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Reading: </w:t>
      </w:r>
      <w:r w:rsidR="00B4385A">
        <w:rPr>
          <w:rFonts w:ascii="Arial" w:hAnsi="Arial" w:cs="Arial"/>
          <w:sz w:val="22"/>
          <w:szCs w:val="22"/>
        </w:rPr>
        <w:tab/>
      </w:r>
      <w:r w:rsidRPr="00545739">
        <w:rPr>
          <w:rFonts w:ascii="Arial" w:hAnsi="Arial" w:cs="Arial"/>
          <w:sz w:val="22"/>
          <w:szCs w:val="22"/>
        </w:rPr>
        <w:t>5.5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Speaking:</w:t>
      </w:r>
      <w:r w:rsidR="00B4385A">
        <w:rPr>
          <w:rFonts w:ascii="Arial" w:hAnsi="Arial" w:cs="Arial"/>
          <w:sz w:val="22"/>
          <w:szCs w:val="22"/>
        </w:rPr>
        <w:tab/>
      </w:r>
      <w:r w:rsidRPr="00545739">
        <w:rPr>
          <w:rFonts w:ascii="Arial" w:hAnsi="Arial" w:cs="Arial"/>
          <w:sz w:val="22"/>
          <w:szCs w:val="22"/>
        </w:rPr>
        <w:t>5.</w:t>
      </w:r>
      <w:r w:rsidR="00547636">
        <w:rPr>
          <w:rFonts w:ascii="Arial" w:hAnsi="Arial" w:cs="Arial"/>
          <w:sz w:val="22"/>
          <w:szCs w:val="22"/>
        </w:rPr>
        <w:t>5</w:t>
      </w:r>
    </w:p>
    <w:p w:rsidR="00241A0C" w:rsidRPr="00545739" w:rsidRDefault="00241A0C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Writing: </w:t>
      </w:r>
      <w:r w:rsidR="00B4385A">
        <w:rPr>
          <w:rFonts w:ascii="Arial" w:hAnsi="Arial" w:cs="Arial"/>
          <w:sz w:val="22"/>
          <w:szCs w:val="22"/>
        </w:rPr>
        <w:tab/>
      </w:r>
      <w:r w:rsidRPr="00545739">
        <w:rPr>
          <w:rFonts w:ascii="Arial" w:hAnsi="Arial" w:cs="Arial"/>
          <w:sz w:val="22"/>
          <w:szCs w:val="22"/>
        </w:rPr>
        <w:t>5.</w:t>
      </w:r>
      <w:r w:rsidR="00547636">
        <w:rPr>
          <w:rFonts w:ascii="Arial" w:hAnsi="Arial" w:cs="Arial"/>
          <w:sz w:val="22"/>
          <w:szCs w:val="22"/>
        </w:rPr>
        <w:t>5</w:t>
      </w:r>
    </w:p>
    <w:p w:rsidR="00510BDB" w:rsidRPr="00545739" w:rsidRDefault="00510BDB">
      <w:pPr>
        <w:rPr>
          <w:rFonts w:ascii="Arial" w:hAnsi="Arial" w:cs="Arial"/>
          <w:sz w:val="22"/>
          <w:szCs w:val="22"/>
        </w:rPr>
      </w:pPr>
    </w:p>
    <w:p w:rsidR="00241A0C" w:rsidRPr="00545739" w:rsidRDefault="00E732A4">
      <w:pPr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Test of English as a Foreign Language (TOEFL)</w:t>
      </w:r>
      <w:r w:rsidR="00B4385A">
        <w:rPr>
          <w:rFonts w:ascii="Arial" w:hAnsi="Arial" w:cs="Arial"/>
          <w:b/>
          <w:sz w:val="22"/>
          <w:szCs w:val="22"/>
        </w:rPr>
        <w:t xml:space="preserve"> </w:t>
      </w:r>
      <w:r w:rsidR="00B4385A" w:rsidRPr="00A55EF3">
        <w:rPr>
          <w:rFonts w:ascii="Arial" w:hAnsi="Arial" w:cs="Arial"/>
          <w:sz w:val="22"/>
          <w:szCs w:val="22"/>
        </w:rPr>
        <w:t>(</w:t>
      </w:r>
      <w:hyperlink r:id="rId10" w:history="1">
        <w:r w:rsidR="00B4385A" w:rsidRPr="002768E9">
          <w:rPr>
            <w:rStyle w:val="Hyperlink"/>
            <w:rFonts w:ascii="Arial" w:hAnsi="Arial" w:cs="Arial"/>
            <w:sz w:val="22"/>
            <w:szCs w:val="22"/>
          </w:rPr>
          <w:t>http://www.ets.org/toefl/</w:t>
        </w:r>
      </w:hyperlink>
      <w:r w:rsidR="00B4385A">
        <w:rPr>
          <w:rStyle w:val="Hyperlink"/>
          <w:rFonts w:ascii="Arial" w:hAnsi="Arial" w:cs="Arial"/>
          <w:sz w:val="22"/>
          <w:szCs w:val="22"/>
        </w:rPr>
        <w:t>)</w:t>
      </w:r>
    </w:p>
    <w:p w:rsidR="00E732A4" w:rsidRPr="00545739" w:rsidRDefault="00E732A4">
      <w:pPr>
        <w:rPr>
          <w:rFonts w:ascii="Arial" w:hAnsi="Arial" w:cs="Arial"/>
          <w:sz w:val="22"/>
          <w:szCs w:val="22"/>
        </w:rPr>
      </w:pPr>
    </w:p>
    <w:p w:rsidR="00E732A4" w:rsidRDefault="00E732A4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TOEFL </w:t>
      </w:r>
      <w:r w:rsidR="00B4385A" w:rsidRPr="00545739">
        <w:rPr>
          <w:rFonts w:ascii="Arial" w:hAnsi="Arial" w:cs="Arial"/>
          <w:sz w:val="22"/>
          <w:szCs w:val="22"/>
        </w:rPr>
        <w:t xml:space="preserve">is </w:t>
      </w:r>
      <w:r w:rsidR="00B4385A">
        <w:rPr>
          <w:rFonts w:ascii="Arial" w:hAnsi="Arial" w:cs="Arial"/>
          <w:sz w:val="22"/>
          <w:szCs w:val="22"/>
        </w:rPr>
        <w:t xml:space="preserve">an </w:t>
      </w:r>
      <w:r w:rsidR="00B4385A" w:rsidRPr="00545739">
        <w:rPr>
          <w:rFonts w:ascii="Arial" w:hAnsi="Arial" w:cs="Arial"/>
          <w:sz w:val="22"/>
          <w:szCs w:val="22"/>
        </w:rPr>
        <w:t xml:space="preserve">internationally recognised </w:t>
      </w:r>
      <w:r w:rsidR="00440177">
        <w:rPr>
          <w:rFonts w:ascii="Arial" w:hAnsi="Arial" w:cs="Arial"/>
          <w:sz w:val="22"/>
          <w:szCs w:val="22"/>
        </w:rPr>
        <w:t>l</w:t>
      </w:r>
      <w:r w:rsidR="00B4385A">
        <w:rPr>
          <w:rFonts w:ascii="Arial" w:hAnsi="Arial" w:cs="Arial"/>
          <w:sz w:val="22"/>
          <w:szCs w:val="22"/>
        </w:rPr>
        <w:t xml:space="preserve">anguage </w:t>
      </w:r>
      <w:r w:rsidR="00440177">
        <w:rPr>
          <w:rFonts w:ascii="Arial" w:hAnsi="Arial" w:cs="Arial"/>
          <w:sz w:val="22"/>
          <w:szCs w:val="22"/>
        </w:rPr>
        <w:t>t</w:t>
      </w:r>
      <w:r w:rsidR="00B4385A">
        <w:rPr>
          <w:rFonts w:ascii="Arial" w:hAnsi="Arial" w:cs="Arial"/>
          <w:sz w:val="22"/>
          <w:szCs w:val="22"/>
        </w:rPr>
        <w:t xml:space="preserve">est </w:t>
      </w:r>
      <w:r w:rsidR="00B4385A" w:rsidRPr="00545739">
        <w:rPr>
          <w:rFonts w:ascii="Arial" w:hAnsi="Arial" w:cs="Arial"/>
          <w:sz w:val="22"/>
          <w:szCs w:val="22"/>
        </w:rPr>
        <w:t>and is widely available to take throughout the world.</w:t>
      </w:r>
      <w:r w:rsidR="00B4385A">
        <w:rPr>
          <w:rFonts w:ascii="Arial" w:hAnsi="Arial" w:cs="Arial"/>
          <w:sz w:val="22"/>
          <w:szCs w:val="22"/>
        </w:rPr>
        <w:t xml:space="preserve"> It covers all four </w:t>
      </w:r>
      <w:r w:rsidR="00B4385A" w:rsidRPr="00545739">
        <w:rPr>
          <w:rFonts w:ascii="Arial" w:hAnsi="Arial" w:cs="Arial"/>
          <w:sz w:val="22"/>
          <w:szCs w:val="22"/>
        </w:rPr>
        <w:t>language skills and is considered to be a comprehensive English language test.</w:t>
      </w:r>
    </w:p>
    <w:p w:rsidR="00B4385A" w:rsidRDefault="00B4385A">
      <w:pPr>
        <w:rPr>
          <w:rFonts w:ascii="Arial" w:hAnsi="Arial" w:cs="Arial"/>
          <w:sz w:val="22"/>
          <w:szCs w:val="22"/>
        </w:rPr>
      </w:pPr>
    </w:p>
    <w:p w:rsidR="00B4385A" w:rsidRDefault="00B43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TOEFL is a test of </w:t>
      </w:r>
      <w:r w:rsidR="006A726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orth-American English. </w:t>
      </w:r>
    </w:p>
    <w:p w:rsidR="00B4385A" w:rsidRDefault="00B4385A">
      <w:pPr>
        <w:rPr>
          <w:rFonts w:ascii="Arial" w:hAnsi="Arial" w:cs="Arial"/>
          <w:sz w:val="22"/>
          <w:szCs w:val="22"/>
        </w:rPr>
      </w:pPr>
    </w:p>
    <w:p w:rsidR="00B4385A" w:rsidRPr="00545739" w:rsidRDefault="00B43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several versions of TOEFL. We accept the internet based test (iBT)</w:t>
      </w:r>
    </w:p>
    <w:p w:rsidR="006C6635" w:rsidRPr="00545739" w:rsidRDefault="006C6635">
      <w:pPr>
        <w:rPr>
          <w:rFonts w:ascii="Arial" w:hAnsi="Arial" w:cs="Arial"/>
          <w:sz w:val="22"/>
          <w:szCs w:val="22"/>
        </w:rPr>
      </w:pPr>
    </w:p>
    <w:p w:rsidR="00B4385A" w:rsidRPr="00545739" w:rsidRDefault="00B4385A" w:rsidP="00B43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45739">
        <w:rPr>
          <w:rFonts w:ascii="Arial" w:hAnsi="Arial" w:cs="Arial"/>
          <w:sz w:val="22"/>
          <w:szCs w:val="22"/>
        </w:rPr>
        <w:t>inimum requirement:</w:t>
      </w:r>
    </w:p>
    <w:p w:rsidR="001620E5" w:rsidRDefault="001620E5" w:rsidP="00F721ED">
      <w:pPr>
        <w:rPr>
          <w:rFonts w:ascii="Arial" w:hAnsi="Arial" w:cs="Arial"/>
          <w:sz w:val="22"/>
          <w:szCs w:val="22"/>
        </w:rPr>
      </w:pPr>
    </w:p>
    <w:p w:rsidR="00A55EF3" w:rsidRDefault="00F721ED" w:rsidP="00F721ED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Overall</w:t>
      </w:r>
      <w:r w:rsidR="001620E5">
        <w:rPr>
          <w:rFonts w:ascii="Arial" w:hAnsi="Arial" w:cs="Arial"/>
          <w:sz w:val="22"/>
          <w:szCs w:val="22"/>
        </w:rPr>
        <w:t xml:space="preserve">: </w:t>
      </w:r>
      <w:r w:rsidR="00B4385A">
        <w:rPr>
          <w:rFonts w:ascii="Arial" w:hAnsi="Arial" w:cs="Arial"/>
          <w:sz w:val="22"/>
          <w:szCs w:val="22"/>
        </w:rPr>
        <w:tab/>
      </w:r>
      <w:r w:rsidRPr="00545739">
        <w:rPr>
          <w:rFonts w:ascii="Arial" w:hAnsi="Arial" w:cs="Arial"/>
          <w:sz w:val="22"/>
          <w:szCs w:val="22"/>
        </w:rPr>
        <w:t>8</w:t>
      </w:r>
      <w:r w:rsidR="00547636">
        <w:rPr>
          <w:rFonts w:ascii="Arial" w:hAnsi="Arial" w:cs="Arial"/>
          <w:sz w:val="22"/>
          <w:szCs w:val="22"/>
        </w:rPr>
        <w:t>7</w:t>
      </w:r>
    </w:p>
    <w:p w:rsidR="001620E5" w:rsidRDefault="001620E5" w:rsidP="00F72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Reading: </w:t>
      </w:r>
      <w:r w:rsidR="00B43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B04E67" w:rsidRDefault="00B04E67" w:rsidP="00B04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Listening: </w:t>
      </w:r>
      <w:r w:rsidR="00B43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1620E5" w:rsidRDefault="001620E5" w:rsidP="00F72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Speaking: </w:t>
      </w:r>
      <w:r w:rsidR="00B43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</w:t>
      </w:r>
    </w:p>
    <w:p w:rsidR="003731D7" w:rsidRPr="00B60006" w:rsidRDefault="001620E5" w:rsidP="002A7C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Writing: </w:t>
      </w:r>
      <w:r w:rsidR="00B43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</w:t>
      </w:r>
    </w:p>
    <w:p w:rsidR="00BE5301" w:rsidRDefault="00BE5301" w:rsidP="008C54A9">
      <w:pPr>
        <w:jc w:val="center"/>
        <w:rPr>
          <w:rFonts w:ascii="Arial" w:hAnsi="Arial" w:cs="Arial"/>
          <w:sz w:val="18"/>
          <w:szCs w:val="18"/>
        </w:rPr>
      </w:pPr>
    </w:p>
    <w:p w:rsidR="00A55EF3" w:rsidRDefault="00A55EF3" w:rsidP="00A55EF3">
      <w:pPr>
        <w:jc w:val="both"/>
        <w:rPr>
          <w:rFonts w:ascii="Arial" w:hAnsi="Arial" w:cs="Arial"/>
          <w:sz w:val="22"/>
          <w:szCs w:val="22"/>
        </w:rPr>
      </w:pPr>
      <w:r w:rsidRPr="00A55EF3">
        <w:rPr>
          <w:rFonts w:ascii="Arial" w:hAnsi="Arial" w:cs="Arial"/>
          <w:b/>
          <w:sz w:val="22"/>
          <w:szCs w:val="22"/>
        </w:rPr>
        <w:t>Pearson PTE Academic</w:t>
      </w:r>
      <w:r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Pr="00507832">
          <w:rPr>
            <w:rStyle w:val="Hyperlink"/>
            <w:rFonts w:ascii="Arial" w:hAnsi="Arial" w:cs="Arial"/>
            <w:sz w:val="22"/>
            <w:szCs w:val="22"/>
          </w:rPr>
          <w:t>https://pearsonpte.com/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:rsidR="00A55EF3" w:rsidRDefault="00A55EF3" w:rsidP="00A55EF3">
      <w:pPr>
        <w:jc w:val="both"/>
        <w:rPr>
          <w:rFonts w:ascii="Arial" w:hAnsi="Arial" w:cs="Arial"/>
          <w:sz w:val="22"/>
          <w:szCs w:val="22"/>
        </w:rPr>
      </w:pPr>
    </w:p>
    <w:p w:rsidR="00A55EF3" w:rsidRDefault="00A55EF3" w:rsidP="00A55EF3">
      <w:pPr>
        <w:jc w:val="both"/>
        <w:rPr>
          <w:rFonts w:ascii="Arial" w:hAnsi="Arial" w:cs="Arial"/>
          <w:sz w:val="22"/>
          <w:szCs w:val="22"/>
        </w:rPr>
      </w:pPr>
      <w:r w:rsidRPr="00A55EF3">
        <w:rPr>
          <w:rFonts w:ascii="Arial" w:hAnsi="Arial" w:cs="Arial"/>
          <w:sz w:val="22"/>
          <w:szCs w:val="22"/>
        </w:rPr>
        <w:t>Pearson PTE Academic</w:t>
      </w:r>
      <w:r>
        <w:rPr>
          <w:rFonts w:ascii="Arial" w:hAnsi="Arial" w:cs="Arial"/>
          <w:sz w:val="22"/>
          <w:szCs w:val="22"/>
        </w:rPr>
        <w:t xml:space="preserve"> </w:t>
      </w:r>
      <w:r w:rsidRPr="00545739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an </w:t>
      </w:r>
      <w:r w:rsidRPr="00545739">
        <w:rPr>
          <w:rFonts w:ascii="Arial" w:hAnsi="Arial" w:cs="Arial"/>
          <w:sz w:val="22"/>
          <w:szCs w:val="22"/>
        </w:rPr>
        <w:t xml:space="preserve">internationally recognised </w:t>
      </w:r>
      <w:r w:rsidR="0044017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anguage </w:t>
      </w:r>
      <w:r w:rsidR="0044017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est </w:t>
      </w:r>
      <w:r w:rsidRPr="00545739">
        <w:rPr>
          <w:rFonts w:ascii="Arial" w:hAnsi="Arial" w:cs="Arial"/>
          <w:sz w:val="22"/>
          <w:szCs w:val="22"/>
        </w:rPr>
        <w:t>and is widely available to take throughout the world.</w:t>
      </w:r>
      <w:r>
        <w:rPr>
          <w:rFonts w:ascii="Arial" w:hAnsi="Arial" w:cs="Arial"/>
          <w:sz w:val="22"/>
          <w:szCs w:val="22"/>
        </w:rPr>
        <w:t xml:space="preserve"> It covers all four </w:t>
      </w:r>
      <w:r w:rsidRPr="00545739">
        <w:rPr>
          <w:rFonts w:ascii="Arial" w:hAnsi="Arial" w:cs="Arial"/>
          <w:sz w:val="22"/>
          <w:szCs w:val="22"/>
        </w:rPr>
        <w:t>language skills and is considered to be a comprehensive English language test.</w:t>
      </w:r>
    </w:p>
    <w:p w:rsidR="008A1561" w:rsidRDefault="008A1561" w:rsidP="00A55EF3">
      <w:pPr>
        <w:jc w:val="both"/>
        <w:rPr>
          <w:rFonts w:ascii="Arial" w:hAnsi="Arial" w:cs="Arial"/>
          <w:sz w:val="22"/>
          <w:szCs w:val="22"/>
        </w:rPr>
      </w:pPr>
    </w:p>
    <w:p w:rsidR="008A1561" w:rsidRPr="00545739" w:rsidRDefault="008A1561" w:rsidP="008A1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45739">
        <w:rPr>
          <w:rFonts w:ascii="Arial" w:hAnsi="Arial" w:cs="Arial"/>
          <w:sz w:val="22"/>
          <w:szCs w:val="22"/>
        </w:rPr>
        <w:t>inimum requirement:</w:t>
      </w:r>
    </w:p>
    <w:p w:rsidR="00A55EF3" w:rsidRDefault="00A55EF3" w:rsidP="00A55EF3">
      <w:pPr>
        <w:jc w:val="both"/>
        <w:rPr>
          <w:rFonts w:ascii="Arial" w:hAnsi="Arial" w:cs="Arial"/>
          <w:sz w:val="22"/>
          <w:szCs w:val="22"/>
        </w:rPr>
      </w:pPr>
    </w:p>
    <w:p w:rsidR="004142D3" w:rsidRDefault="0024719C" w:rsidP="00A55E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Overall:</w:t>
      </w:r>
      <w:r>
        <w:rPr>
          <w:rFonts w:ascii="Arial" w:hAnsi="Arial" w:cs="Arial"/>
          <w:sz w:val="22"/>
          <w:szCs w:val="22"/>
        </w:rPr>
        <w:tab/>
      </w:r>
      <w:r w:rsidR="009509E2">
        <w:rPr>
          <w:rFonts w:ascii="Arial" w:hAnsi="Arial" w:cs="Arial"/>
          <w:sz w:val="22"/>
          <w:szCs w:val="22"/>
        </w:rPr>
        <w:t>60</w:t>
      </w:r>
      <w:r w:rsidR="008A1561">
        <w:rPr>
          <w:rFonts w:ascii="Arial" w:hAnsi="Arial" w:cs="Arial"/>
          <w:sz w:val="22"/>
          <w:szCs w:val="22"/>
        </w:rPr>
        <w:t xml:space="preserve"> </w:t>
      </w:r>
    </w:p>
    <w:p w:rsidR="00440177" w:rsidRDefault="004142D3" w:rsidP="00A55E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skills:</w:t>
      </w:r>
      <w:r>
        <w:rPr>
          <w:rFonts w:ascii="Arial" w:hAnsi="Arial" w:cs="Arial"/>
          <w:sz w:val="22"/>
          <w:szCs w:val="22"/>
        </w:rPr>
        <w:tab/>
        <w:t xml:space="preserve">56 in each </w:t>
      </w:r>
      <w:r w:rsidR="00636116">
        <w:rPr>
          <w:rFonts w:ascii="Arial" w:hAnsi="Arial" w:cs="Arial"/>
          <w:sz w:val="22"/>
          <w:szCs w:val="22"/>
        </w:rPr>
        <w:t>Communicative S</w:t>
      </w:r>
      <w:r>
        <w:rPr>
          <w:rFonts w:ascii="Arial" w:hAnsi="Arial" w:cs="Arial"/>
          <w:sz w:val="22"/>
          <w:szCs w:val="22"/>
        </w:rPr>
        <w:t>kill</w:t>
      </w:r>
    </w:p>
    <w:p w:rsidR="00A71639" w:rsidRPr="008C54A9" w:rsidRDefault="006741D3" w:rsidP="008C54A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A7CEA" w:rsidRPr="008F6543" w:rsidRDefault="0040099B" w:rsidP="00BF0C7F">
      <w:pPr>
        <w:pStyle w:val="Heading1"/>
      </w:pPr>
      <w:bookmarkStart w:id="2" w:name="_2._Requirements_for"/>
      <w:bookmarkEnd w:id="2"/>
      <w:r w:rsidRPr="005E58DF">
        <w:rPr>
          <w:rFonts w:ascii="Arial" w:hAnsi="Arial" w:cs="Arial"/>
          <w:sz w:val="22"/>
          <w:szCs w:val="22"/>
        </w:rPr>
        <w:lastRenderedPageBreak/>
        <w:t>2.</w:t>
      </w:r>
      <w:r w:rsidRPr="008F6543">
        <w:t xml:space="preserve"> </w:t>
      </w:r>
      <w:r w:rsidR="008F6543" w:rsidRPr="005E58DF">
        <w:rPr>
          <w:rFonts w:ascii="Arial" w:hAnsi="Arial" w:cs="Arial"/>
          <w:sz w:val="22"/>
          <w:szCs w:val="22"/>
        </w:rPr>
        <w:t xml:space="preserve">Requirements for split-site </w:t>
      </w:r>
      <w:r w:rsidR="0029543A" w:rsidRPr="005E58DF">
        <w:rPr>
          <w:rFonts w:ascii="Arial" w:hAnsi="Arial" w:cs="Arial"/>
          <w:sz w:val="22"/>
          <w:szCs w:val="22"/>
        </w:rPr>
        <w:t>applicant</w:t>
      </w:r>
      <w:r w:rsidR="008F6543" w:rsidRPr="005E58DF">
        <w:rPr>
          <w:rFonts w:ascii="Arial" w:hAnsi="Arial" w:cs="Arial"/>
          <w:sz w:val="22"/>
          <w:szCs w:val="22"/>
        </w:rPr>
        <w:t>s</w:t>
      </w:r>
    </w:p>
    <w:p w:rsidR="002A7CEA" w:rsidRPr="00545739" w:rsidRDefault="002A7CEA" w:rsidP="007A6BFC">
      <w:pPr>
        <w:rPr>
          <w:rFonts w:ascii="Arial" w:hAnsi="Arial" w:cs="Arial"/>
          <w:sz w:val="22"/>
          <w:szCs w:val="22"/>
          <w:lang w:val="en"/>
        </w:rPr>
      </w:pPr>
    </w:p>
    <w:p w:rsidR="007A6BFC" w:rsidRPr="00545739" w:rsidRDefault="00C77C4E" w:rsidP="007A6BFC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For split-site </w:t>
      </w:r>
      <w:r w:rsidR="0029543A">
        <w:rPr>
          <w:rFonts w:ascii="Arial" w:hAnsi="Arial" w:cs="Arial"/>
          <w:sz w:val="22"/>
          <w:szCs w:val="22"/>
        </w:rPr>
        <w:t>applicant</w:t>
      </w:r>
      <w:r w:rsidRPr="00545739">
        <w:rPr>
          <w:rFonts w:ascii="Arial" w:hAnsi="Arial" w:cs="Arial"/>
          <w:sz w:val="22"/>
          <w:szCs w:val="22"/>
        </w:rPr>
        <w:t xml:space="preserve">s the minimum English language requirement is as follows: </w:t>
      </w:r>
    </w:p>
    <w:p w:rsidR="007A6BFC" w:rsidRPr="00545739" w:rsidRDefault="007A6BFC" w:rsidP="007A6BFC">
      <w:pPr>
        <w:rPr>
          <w:rFonts w:ascii="Arial" w:hAnsi="Arial" w:cs="Arial"/>
          <w:sz w:val="22"/>
          <w:szCs w:val="22"/>
        </w:rPr>
      </w:pPr>
    </w:p>
    <w:p w:rsidR="0032083B" w:rsidRPr="00441BC6" w:rsidRDefault="007A6BFC" w:rsidP="0032083B">
      <w:pPr>
        <w:rPr>
          <w:rFonts w:ascii="Arial" w:hAnsi="Arial" w:cs="Arial"/>
          <w:b/>
          <w:sz w:val="22"/>
          <w:szCs w:val="22"/>
        </w:rPr>
      </w:pPr>
      <w:r w:rsidRPr="00441BC6">
        <w:rPr>
          <w:rFonts w:ascii="Arial" w:hAnsi="Arial" w:cs="Arial"/>
          <w:b/>
          <w:sz w:val="22"/>
          <w:szCs w:val="22"/>
        </w:rPr>
        <w:t>IELTS</w:t>
      </w:r>
      <w:r w:rsidR="004346C0" w:rsidRPr="00441BC6">
        <w:rPr>
          <w:rFonts w:ascii="Arial" w:hAnsi="Arial" w:cs="Arial"/>
          <w:b/>
          <w:sz w:val="22"/>
          <w:szCs w:val="22"/>
        </w:rPr>
        <w:t xml:space="preserve"> (Academic)</w:t>
      </w:r>
    </w:p>
    <w:p w:rsidR="0032083B" w:rsidRPr="00545739" w:rsidRDefault="0032083B" w:rsidP="0032083B">
      <w:pPr>
        <w:rPr>
          <w:rFonts w:ascii="Arial" w:hAnsi="Arial" w:cs="Arial"/>
          <w:b/>
          <w:sz w:val="22"/>
          <w:szCs w:val="22"/>
          <w:u w:val="single"/>
        </w:rPr>
      </w:pPr>
    </w:p>
    <w:p w:rsidR="0032083B" w:rsidRPr="00545739" w:rsidRDefault="007A6BFC" w:rsidP="0032083B">
      <w:pPr>
        <w:rPr>
          <w:rFonts w:ascii="Arial" w:hAnsi="Arial" w:cs="Arial"/>
          <w:b/>
          <w:sz w:val="22"/>
          <w:szCs w:val="22"/>
          <w:u w:val="single"/>
        </w:rPr>
      </w:pPr>
      <w:r w:rsidRPr="00545739">
        <w:rPr>
          <w:rFonts w:ascii="Arial" w:hAnsi="Arial" w:cs="Arial"/>
          <w:sz w:val="22"/>
          <w:szCs w:val="22"/>
        </w:rPr>
        <w:t>Overall 6.5, with at not less than 6.0 in any individual skill</w:t>
      </w:r>
    </w:p>
    <w:p w:rsidR="00C77C4E" w:rsidRPr="00545739" w:rsidRDefault="00C77C4E">
      <w:pPr>
        <w:rPr>
          <w:rFonts w:ascii="Arial" w:hAnsi="Arial" w:cs="Arial"/>
          <w:sz w:val="22"/>
          <w:szCs w:val="22"/>
        </w:rPr>
      </w:pPr>
    </w:p>
    <w:p w:rsidR="00E41857" w:rsidRPr="00441BC6" w:rsidRDefault="00E41857">
      <w:pPr>
        <w:rPr>
          <w:rFonts w:ascii="Arial" w:hAnsi="Arial" w:cs="Arial"/>
          <w:b/>
          <w:sz w:val="22"/>
          <w:szCs w:val="22"/>
        </w:rPr>
      </w:pPr>
      <w:r w:rsidRPr="00441BC6">
        <w:rPr>
          <w:rFonts w:ascii="Arial" w:hAnsi="Arial" w:cs="Arial"/>
          <w:b/>
          <w:sz w:val="22"/>
          <w:szCs w:val="22"/>
        </w:rPr>
        <w:t>Internet based TOEFL</w:t>
      </w:r>
      <w:r w:rsidR="00335A07" w:rsidRPr="00441BC6">
        <w:rPr>
          <w:rFonts w:ascii="Arial" w:hAnsi="Arial" w:cs="Arial"/>
          <w:b/>
          <w:sz w:val="22"/>
          <w:szCs w:val="22"/>
        </w:rPr>
        <w:t xml:space="preserve"> (iBT)</w:t>
      </w:r>
    </w:p>
    <w:p w:rsidR="00E41857" w:rsidRPr="00545739" w:rsidRDefault="00E41857">
      <w:pPr>
        <w:rPr>
          <w:rFonts w:ascii="Arial" w:hAnsi="Arial" w:cs="Arial"/>
          <w:sz w:val="22"/>
          <w:szCs w:val="22"/>
        </w:rPr>
      </w:pPr>
    </w:p>
    <w:p w:rsidR="00E41857" w:rsidRPr="00545739" w:rsidRDefault="00E41857">
      <w:pPr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Overall 9</w:t>
      </w:r>
      <w:r w:rsidR="00A317A6">
        <w:rPr>
          <w:rFonts w:ascii="Arial" w:hAnsi="Arial" w:cs="Arial"/>
          <w:sz w:val="22"/>
          <w:szCs w:val="22"/>
        </w:rPr>
        <w:t>2</w:t>
      </w:r>
      <w:r w:rsidRPr="00545739">
        <w:rPr>
          <w:rFonts w:ascii="Arial" w:hAnsi="Arial" w:cs="Arial"/>
          <w:sz w:val="22"/>
          <w:szCs w:val="22"/>
        </w:rPr>
        <w:t xml:space="preserve">, with not less than </w:t>
      </w:r>
      <w:r w:rsidR="00441BC6" w:rsidRPr="00545739">
        <w:rPr>
          <w:rFonts w:ascii="Arial" w:hAnsi="Arial" w:cs="Arial"/>
          <w:sz w:val="22"/>
          <w:szCs w:val="22"/>
        </w:rPr>
        <w:t>2</w:t>
      </w:r>
      <w:r w:rsidR="00441BC6">
        <w:rPr>
          <w:rFonts w:ascii="Arial" w:hAnsi="Arial" w:cs="Arial"/>
          <w:sz w:val="22"/>
          <w:szCs w:val="22"/>
        </w:rPr>
        <w:t>1</w:t>
      </w:r>
      <w:r w:rsidR="00441BC6" w:rsidRPr="00545739">
        <w:rPr>
          <w:rFonts w:ascii="Arial" w:hAnsi="Arial" w:cs="Arial"/>
          <w:sz w:val="22"/>
          <w:szCs w:val="22"/>
        </w:rPr>
        <w:t xml:space="preserve"> </w:t>
      </w:r>
      <w:r w:rsidR="00D05237">
        <w:rPr>
          <w:rFonts w:ascii="Arial" w:hAnsi="Arial" w:cs="Arial"/>
          <w:sz w:val="22"/>
          <w:szCs w:val="22"/>
        </w:rPr>
        <w:t xml:space="preserve">in listening </w:t>
      </w:r>
      <w:r w:rsidR="008A1561">
        <w:rPr>
          <w:rFonts w:ascii="Arial" w:hAnsi="Arial" w:cs="Arial"/>
          <w:sz w:val="22"/>
          <w:szCs w:val="22"/>
        </w:rPr>
        <w:t>and reading</w:t>
      </w:r>
      <w:r w:rsidR="00441BC6" w:rsidRPr="00545739">
        <w:rPr>
          <w:rFonts w:ascii="Arial" w:hAnsi="Arial" w:cs="Arial"/>
          <w:sz w:val="22"/>
          <w:szCs w:val="22"/>
        </w:rPr>
        <w:t>, 23 in speaking and 2</w:t>
      </w:r>
      <w:r w:rsidR="00441BC6">
        <w:rPr>
          <w:rFonts w:ascii="Arial" w:hAnsi="Arial" w:cs="Arial"/>
          <w:sz w:val="22"/>
          <w:szCs w:val="22"/>
        </w:rPr>
        <w:t>2</w:t>
      </w:r>
      <w:r w:rsidR="00441BC6" w:rsidRPr="00545739">
        <w:rPr>
          <w:rFonts w:ascii="Arial" w:hAnsi="Arial" w:cs="Arial"/>
          <w:sz w:val="22"/>
          <w:szCs w:val="22"/>
        </w:rPr>
        <w:t xml:space="preserve"> in </w:t>
      </w:r>
      <w:r w:rsidR="00441BC6">
        <w:rPr>
          <w:rFonts w:ascii="Arial" w:hAnsi="Arial" w:cs="Arial"/>
          <w:sz w:val="22"/>
          <w:szCs w:val="22"/>
        </w:rPr>
        <w:t>w</w:t>
      </w:r>
      <w:r w:rsidR="007155FA">
        <w:rPr>
          <w:rFonts w:ascii="Arial" w:hAnsi="Arial" w:cs="Arial"/>
          <w:sz w:val="22"/>
          <w:szCs w:val="22"/>
        </w:rPr>
        <w:t>riting</w:t>
      </w:r>
    </w:p>
    <w:p w:rsidR="00F65F99" w:rsidRPr="00F65F99" w:rsidRDefault="00F65F99" w:rsidP="00F65F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65F99" w:rsidRDefault="00F65F99" w:rsidP="00F65F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5EF3">
        <w:rPr>
          <w:rFonts w:ascii="Arial" w:hAnsi="Arial" w:cs="Arial"/>
          <w:b/>
          <w:sz w:val="22"/>
          <w:szCs w:val="22"/>
        </w:rPr>
        <w:t>Pearson PTE Academic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F99" w:rsidRDefault="00F65F99" w:rsidP="00F65F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5F99" w:rsidRPr="00F65F99" w:rsidRDefault="00F65F99" w:rsidP="00F65F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F65F99">
        <w:rPr>
          <w:rFonts w:ascii="Arial" w:hAnsi="Arial" w:cs="Arial"/>
          <w:color w:val="000000"/>
          <w:sz w:val="22"/>
          <w:szCs w:val="22"/>
        </w:rPr>
        <w:t xml:space="preserve">verall 64, with </w:t>
      </w:r>
      <w:r>
        <w:rPr>
          <w:rFonts w:ascii="Arial" w:hAnsi="Arial" w:cs="Arial"/>
          <w:color w:val="000000"/>
          <w:sz w:val="22"/>
          <w:szCs w:val="22"/>
        </w:rPr>
        <w:t xml:space="preserve">not less than 60 </w:t>
      </w:r>
      <w:r w:rsidR="002E72D9" w:rsidRPr="00545739">
        <w:rPr>
          <w:rFonts w:ascii="Arial" w:hAnsi="Arial" w:cs="Arial"/>
          <w:sz w:val="22"/>
          <w:szCs w:val="22"/>
        </w:rPr>
        <w:t>in any individual skill</w:t>
      </w:r>
    </w:p>
    <w:p w:rsidR="00F65F99" w:rsidRPr="00545739" w:rsidRDefault="00F65F99">
      <w:pPr>
        <w:rPr>
          <w:rFonts w:ascii="Arial" w:hAnsi="Arial" w:cs="Arial"/>
          <w:sz w:val="22"/>
          <w:szCs w:val="22"/>
        </w:rPr>
      </w:pPr>
    </w:p>
    <w:p w:rsidR="007F2095" w:rsidRDefault="007F2095" w:rsidP="008C54A9">
      <w:pPr>
        <w:jc w:val="center"/>
        <w:rPr>
          <w:rFonts w:ascii="Arial" w:hAnsi="Arial" w:cs="Arial"/>
          <w:sz w:val="18"/>
          <w:szCs w:val="18"/>
        </w:rPr>
      </w:pPr>
      <w:bookmarkStart w:id="3" w:name="_3._The_University"/>
      <w:bookmarkEnd w:id="3"/>
    </w:p>
    <w:p w:rsidR="008A65E4" w:rsidRPr="005E58DF" w:rsidRDefault="00801B0C" w:rsidP="00BF0C7F">
      <w:pPr>
        <w:pStyle w:val="Heading1"/>
        <w:rPr>
          <w:rFonts w:ascii="Arial" w:hAnsi="Arial" w:cs="Arial"/>
          <w:sz w:val="22"/>
          <w:szCs w:val="22"/>
          <w:u w:val="single"/>
        </w:rPr>
      </w:pPr>
      <w:bookmarkStart w:id="4" w:name="_4._Faculties,_Schools"/>
      <w:bookmarkEnd w:id="4"/>
      <w:r>
        <w:rPr>
          <w:rFonts w:ascii="Arial" w:hAnsi="Arial" w:cs="Arial"/>
          <w:sz w:val="22"/>
          <w:szCs w:val="22"/>
          <w:u w:val="single"/>
        </w:rPr>
        <w:t>3</w:t>
      </w:r>
      <w:r w:rsidR="008145E1" w:rsidRPr="005E58DF">
        <w:rPr>
          <w:rFonts w:ascii="Arial" w:hAnsi="Arial" w:cs="Arial"/>
          <w:sz w:val="22"/>
          <w:szCs w:val="22"/>
          <w:u w:val="single"/>
        </w:rPr>
        <w:t xml:space="preserve">. </w:t>
      </w:r>
      <w:r w:rsidR="008A65E4" w:rsidRPr="005E58DF">
        <w:rPr>
          <w:rFonts w:ascii="Arial" w:hAnsi="Arial" w:cs="Arial"/>
          <w:sz w:val="22"/>
          <w:szCs w:val="22"/>
          <w:u w:val="single"/>
        </w:rPr>
        <w:t xml:space="preserve">Faculties, Schools and Programmes with a higher English language requirement. </w:t>
      </w:r>
    </w:p>
    <w:p w:rsidR="008A65E4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</w:p>
    <w:p w:rsidR="008A65E4" w:rsidRDefault="008A65E4" w:rsidP="008A65E4">
      <w:pPr>
        <w:rPr>
          <w:rFonts w:ascii="Arial" w:hAnsi="Arial" w:cs="Arial"/>
          <w:sz w:val="22"/>
          <w:szCs w:val="22"/>
        </w:rPr>
      </w:pPr>
      <w:r w:rsidRPr="00AC7832">
        <w:rPr>
          <w:rFonts w:ascii="Arial" w:hAnsi="Arial" w:cs="Arial"/>
          <w:sz w:val="22"/>
          <w:szCs w:val="22"/>
        </w:rPr>
        <w:t xml:space="preserve">A School or Faculty can raise the required minimum level of English above the University minimum but cannot </w:t>
      </w:r>
      <w:r w:rsidR="008A1561">
        <w:rPr>
          <w:rFonts w:ascii="Arial" w:hAnsi="Arial" w:cs="Arial"/>
          <w:sz w:val="22"/>
          <w:szCs w:val="22"/>
        </w:rPr>
        <w:t>lower it</w:t>
      </w:r>
      <w:r w:rsidRPr="00AC7832">
        <w:rPr>
          <w:rFonts w:ascii="Arial" w:hAnsi="Arial" w:cs="Arial"/>
          <w:sz w:val="22"/>
          <w:szCs w:val="22"/>
        </w:rPr>
        <w:t>.</w:t>
      </w:r>
    </w:p>
    <w:p w:rsidR="008A65E4" w:rsidRPr="0081034C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Pr="00441BC6" w:rsidRDefault="008A65E4" w:rsidP="00441B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034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minimum University</w:t>
      </w:r>
      <w:r w:rsidRPr="0081034C">
        <w:rPr>
          <w:rFonts w:ascii="Arial" w:hAnsi="Arial" w:cs="Arial"/>
          <w:sz w:val="22"/>
          <w:szCs w:val="22"/>
        </w:rPr>
        <w:t xml:space="preserve"> language requirement is IELTS band score 6.0 (with not less than 5.5 in any skill area ) or internet based TOEFL (iBT) 87 (</w:t>
      </w:r>
      <w:r w:rsidR="008A1561" w:rsidRPr="0081034C">
        <w:rPr>
          <w:rFonts w:ascii="Arial" w:hAnsi="Arial" w:cs="Arial"/>
          <w:sz w:val="22"/>
          <w:szCs w:val="22"/>
        </w:rPr>
        <w:t>with not less than 2</w:t>
      </w:r>
      <w:r w:rsidR="008A1561">
        <w:rPr>
          <w:rFonts w:ascii="Arial" w:hAnsi="Arial" w:cs="Arial"/>
          <w:sz w:val="22"/>
          <w:szCs w:val="22"/>
        </w:rPr>
        <w:t>0</w:t>
      </w:r>
      <w:r w:rsidR="008A1561" w:rsidRPr="0081034C">
        <w:rPr>
          <w:rFonts w:ascii="Arial" w:hAnsi="Arial" w:cs="Arial"/>
          <w:sz w:val="22"/>
          <w:szCs w:val="22"/>
        </w:rPr>
        <w:t xml:space="preserve"> in listening</w:t>
      </w:r>
      <w:r w:rsidR="00D05237">
        <w:rPr>
          <w:rFonts w:ascii="Arial" w:hAnsi="Arial" w:cs="Arial"/>
          <w:sz w:val="22"/>
          <w:szCs w:val="22"/>
        </w:rPr>
        <w:t xml:space="preserve"> and reading, 21 in writing a</w:t>
      </w:r>
      <w:r w:rsidR="008A1561" w:rsidRPr="0081034C">
        <w:rPr>
          <w:rFonts w:ascii="Arial" w:hAnsi="Arial" w:cs="Arial"/>
          <w:sz w:val="22"/>
          <w:szCs w:val="22"/>
        </w:rPr>
        <w:t>nd 2</w:t>
      </w:r>
      <w:r w:rsidR="008A1561">
        <w:rPr>
          <w:rFonts w:ascii="Arial" w:hAnsi="Arial" w:cs="Arial"/>
          <w:sz w:val="22"/>
          <w:szCs w:val="22"/>
        </w:rPr>
        <w:t>2</w:t>
      </w:r>
      <w:r w:rsidR="008A1561" w:rsidRPr="0081034C">
        <w:rPr>
          <w:rFonts w:ascii="Arial" w:hAnsi="Arial" w:cs="Arial"/>
          <w:sz w:val="22"/>
          <w:szCs w:val="22"/>
        </w:rPr>
        <w:t xml:space="preserve"> in speaking</w:t>
      </w:r>
      <w:r w:rsidRPr="0081034C">
        <w:rPr>
          <w:rFonts w:ascii="Arial" w:hAnsi="Arial" w:cs="Arial"/>
          <w:sz w:val="22"/>
          <w:szCs w:val="22"/>
        </w:rPr>
        <w:t>)</w:t>
      </w:r>
      <w:r w:rsidR="00F65F99">
        <w:rPr>
          <w:rFonts w:ascii="Arial" w:hAnsi="Arial" w:cs="Arial"/>
          <w:sz w:val="22"/>
          <w:szCs w:val="22"/>
        </w:rPr>
        <w:t xml:space="preserve"> </w:t>
      </w:r>
      <w:r w:rsidR="00441BC6">
        <w:rPr>
          <w:rFonts w:ascii="Arial" w:hAnsi="Arial" w:cs="Arial"/>
          <w:sz w:val="22"/>
          <w:szCs w:val="22"/>
        </w:rPr>
        <w:t xml:space="preserve">or </w:t>
      </w:r>
      <w:r w:rsidR="00441BC6" w:rsidRPr="00F65F99">
        <w:rPr>
          <w:rFonts w:ascii="Arial" w:hAnsi="Arial" w:cs="Arial"/>
          <w:sz w:val="22"/>
          <w:szCs w:val="22"/>
        </w:rPr>
        <w:t>Pearson PTE Academic</w:t>
      </w:r>
      <w:r w:rsidR="00441BC6">
        <w:rPr>
          <w:rFonts w:ascii="Arial" w:hAnsi="Arial" w:cs="Arial"/>
          <w:sz w:val="22"/>
          <w:szCs w:val="22"/>
        </w:rPr>
        <w:t xml:space="preserve"> 60</w:t>
      </w:r>
      <w:r w:rsidR="00441BC6" w:rsidRPr="00F65F99">
        <w:rPr>
          <w:rFonts w:ascii="Arial" w:hAnsi="Arial" w:cs="Arial"/>
          <w:sz w:val="22"/>
          <w:szCs w:val="22"/>
        </w:rPr>
        <w:t xml:space="preserve"> </w:t>
      </w:r>
      <w:r w:rsidR="00441BC6">
        <w:rPr>
          <w:rFonts w:ascii="Arial" w:hAnsi="Arial" w:cs="Arial"/>
          <w:sz w:val="22"/>
          <w:szCs w:val="22"/>
        </w:rPr>
        <w:t>(</w:t>
      </w:r>
      <w:r w:rsidR="00441BC6" w:rsidRPr="00F65F99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441BC6">
        <w:rPr>
          <w:rFonts w:ascii="Arial" w:hAnsi="Arial" w:cs="Arial"/>
          <w:color w:val="000000"/>
          <w:sz w:val="22"/>
          <w:szCs w:val="22"/>
        </w:rPr>
        <w:t>not less than 56</w:t>
      </w:r>
      <w:r w:rsidR="00441BC6" w:rsidRPr="00F65F99">
        <w:rPr>
          <w:rFonts w:ascii="Arial" w:hAnsi="Arial" w:cs="Arial"/>
          <w:color w:val="000000"/>
          <w:sz w:val="22"/>
          <w:szCs w:val="22"/>
        </w:rPr>
        <w:t xml:space="preserve"> in any skill</w:t>
      </w:r>
      <w:r w:rsidR="00441BC6">
        <w:rPr>
          <w:rFonts w:ascii="Arial" w:hAnsi="Arial" w:cs="Arial"/>
          <w:color w:val="000000"/>
          <w:sz w:val="22"/>
          <w:szCs w:val="22"/>
        </w:rPr>
        <w:t>)</w:t>
      </w:r>
    </w:p>
    <w:p w:rsidR="008A65E4" w:rsidRPr="00AC7832" w:rsidRDefault="008A65E4" w:rsidP="008A65E4">
      <w:pPr>
        <w:rPr>
          <w:rFonts w:ascii="Arial" w:hAnsi="Arial" w:cs="Arial"/>
          <w:b/>
          <w:sz w:val="22"/>
          <w:szCs w:val="22"/>
          <w:u w:val="single"/>
        </w:rPr>
      </w:pPr>
    </w:p>
    <w:p w:rsidR="008A65E4" w:rsidRPr="00AC7832" w:rsidRDefault="008A65E4" w:rsidP="008A65E4">
      <w:pPr>
        <w:rPr>
          <w:rFonts w:ascii="Arial" w:hAnsi="Arial" w:cs="Arial"/>
          <w:sz w:val="22"/>
          <w:szCs w:val="22"/>
        </w:rPr>
      </w:pPr>
      <w:r w:rsidRPr="00AC7832">
        <w:rPr>
          <w:rFonts w:ascii="Arial" w:hAnsi="Arial" w:cs="Arial"/>
          <w:sz w:val="22"/>
          <w:szCs w:val="22"/>
        </w:rPr>
        <w:t xml:space="preserve">A higher level of English of IELTS Band Score 6.5 </w:t>
      </w:r>
      <w:r>
        <w:rPr>
          <w:rFonts w:ascii="Arial" w:hAnsi="Arial" w:cs="Arial"/>
          <w:sz w:val="22"/>
          <w:szCs w:val="22"/>
        </w:rPr>
        <w:t>(</w:t>
      </w:r>
      <w:r w:rsidRPr="00AC7832">
        <w:rPr>
          <w:rFonts w:ascii="Arial" w:hAnsi="Arial" w:cs="Arial"/>
          <w:sz w:val="22"/>
          <w:szCs w:val="22"/>
        </w:rPr>
        <w:t>with not less than 6.0 in any skill area</w:t>
      </w:r>
      <w:r>
        <w:rPr>
          <w:rFonts w:ascii="Arial" w:hAnsi="Arial" w:cs="Arial"/>
          <w:sz w:val="22"/>
          <w:szCs w:val="22"/>
        </w:rPr>
        <w:t>)</w:t>
      </w:r>
      <w:r w:rsidRPr="00AC7832">
        <w:rPr>
          <w:rFonts w:ascii="Arial" w:hAnsi="Arial" w:cs="Arial"/>
          <w:sz w:val="22"/>
          <w:szCs w:val="22"/>
        </w:rPr>
        <w:t xml:space="preserve"> </w:t>
      </w:r>
      <w:r w:rsidRPr="00441BC6">
        <w:rPr>
          <w:rFonts w:ascii="Arial" w:hAnsi="Arial" w:cs="Arial"/>
          <w:sz w:val="22"/>
          <w:szCs w:val="22"/>
        </w:rPr>
        <w:t>or</w:t>
      </w:r>
      <w:r w:rsidRPr="00AC7832">
        <w:rPr>
          <w:rFonts w:ascii="Arial" w:hAnsi="Arial" w:cs="Arial"/>
          <w:b/>
          <w:sz w:val="22"/>
          <w:szCs w:val="22"/>
        </w:rPr>
        <w:t xml:space="preserve"> </w:t>
      </w:r>
      <w:r w:rsidR="00441BC6">
        <w:rPr>
          <w:rFonts w:ascii="Arial" w:hAnsi="Arial" w:cs="Arial"/>
          <w:sz w:val="22"/>
          <w:szCs w:val="22"/>
        </w:rPr>
        <w:t>iBT</w:t>
      </w:r>
      <w:r w:rsidRPr="00AC7832">
        <w:rPr>
          <w:rFonts w:ascii="Arial" w:hAnsi="Arial" w:cs="Arial"/>
          <w:sz w:val="22"/>
          <w:szCs w:val="22"/>
        </w:rPr>
        <w:t xml:space="preserve"> TOEFL </w:t>
      </w:r>
      <w:r w:rsidR="005663A8">
        <w:rPr>
          <w:rFonts w:ascii="Arial" w:hAnsi="Arial" w:cs="Arial"/>
          <w:sz w:val="22"/>
          <w:szCs w:val="22"/>
        </w:rPr>
        <w:t>92</w:t>
      </w:r>
      <w:r w:rsidRPr="00AC78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C7832">
        <w:rPr>
          <w:rFonts w:ascii="Arial" w:hAnsi="Arial" w:cs="Arial"/>
          <w:sz w:val="22"/>
          <w:szCs w:val="22"/>
        </w:rPr>
        <w:t xml:space="preserve">with not less </w:t>
      </w:r>
      <w:r w:rsidR="00441BC6" w:rsidRPr="00AC7832">
        <w:rPr>
          <w:rFonts w:ascii="Arial" w:hAnsi="Arial" w:cs="Arial"/>
          <w:sz w:val="22"/>
          <w:szCs w:val="22"/>
        </w:rPr>
        <w:t>than 2</w:t>
      </w:r>
      <w:r w:rsidR="00441BC6">
        <w:rPr>
          <w:rFonts w:ascii="Arial" w:hAnsi="Arial" w:cs="Arial"/>
          <w:sz w:val="22"/>
          <w:szCs w:val="22"/>
        </w:rPr>
        <w:t>1</w:t>
      </w:r>
      <w:r w:rsidR="00441BC6" w:rsidRPr="00AC7832">
        <w:rPr>
          <w:rFonts w:ascii="Arial" w:hAnsi="Arial" w:cs="Arial"/>
          <w:sz w:val="22"/>
          <w:szCs w:val="22"/>
        </w:rPr>
        <w:t xml:space="preserve"> in listening</w:t>
      </w:r>
      <w:r w:rsidR="002E72D9">
        <w:rPr>
          <w:rFonts w:ascii="Arial" w:hAnsi="Arial" w:cs="Arial"/>
          <w:sz w:val="22"/>
          <w:szCs w:val="22"/>
        </w:rPr>
        <w:t xml:space="preserve"> and </w:t>
      </w:r>
      <w:r w:rsidR="00441BC6" w:rsidRPr="00AC7832">
        <w:rPr>
          <w:rFonts w:ascii="Arial" w:hAnsi="Arial" w:cs="Arial"/>
          <w:sz w:val="22"/>
          <w:szCs w:val="22"/>
        </w:rPr>
        <w:t xml:space="preserve">reading, </w:t>
      </w:r>
      <w:r w:rsidR="00441BC6">
        <w:rPr>
          <w:rFonts w:ascii="Arial" w:hAnsi="Arial" w:cs="Arial"/>
          <w:sz w:val="22"/>
          <w:szCs w:val="22"/>
        </w:rPr>
        <w:t>22</w:t>
      </w:r>
      <w:r w:rsidR="00441BC6" w:rsidRPr="00AC7832">
        <w:rPr>
          <w:rFonts w:ascii="Arial" w:hAnsi="Arial" w:cs="Arial"/>
          <w:sz w:val="22"/>
          <w:szCs w:val="22"/>
        </w:rPr>
        <w:t xml:space="preserve"> in writing</w:t>
      </w:r>
      <w:r w:rsidR="009976B1">
        <w:rPr>
          <w:rFonts w:ascii="Arial" w:hAnsi="Arial" w:cs="Arial"/>
          <w:sz w:val="22"/>
          <w:szCs w:val="22"/>
        </w:rPr>
        <w:t xml:space="preserve">, and </w:t>
      </w:r>
      <w:r w:rsidR="009976B1" w:rsidRPr="00AC7832">
        <w:rPr>
          <w:rFonts w:ascii="Arial" w:hAnsi="Arial" w:cs="Arial"/>
          <w:sz w:val="22"/>
          <w:szCs w:val="22"/>
        </w:rPr>
        <w:t>23 in speaking</w:t>
      </w:r>
      <w:r>
        <w:rPr>
          <w:rFonts w:ascii="Arial" w:hAnsi="Arial" w:cs="Arial"/>
          <w:sz w:val="22"/>
          <w:szCs w:val="22"/>
        </w:rPr>
        <w:t>)</w:t>
      </w:r>
      <w:r w:rsidR="00F65F99">
        <w:rPr>
          <w:rFonts w:ascii="Arial" w:hAnsi="Arial" w:cs="Arial"/>
          <w:sz w:val="22"/>
          <w:szCs w:val="22"/>
        </w:rPr>
        <w:t xml:space="preserve"> or </w:t>
      </w:r>
      <w:r w:rsidR="00F65F99" w:rsidRPr="00F65F99">
        <w:rPr>
          <w:rFonts w:ascii="Arial" w:hAnsi="Arial" w:cs="Arial"/>
          <w:sz w:val="22"/>
          <w:szCs w:val="22"/>
        </w:rPr>
        <w:t xml:space="preserve">Pearson PTE Academic </w:t>
      </w:r>
      <w:r w:rsidR="00441BC6">
        <w:rPr>
          <w:rFonts w:ascii="Arial" w:hAnsi="Arial" w:cs="Arial"/>
          <w:sz w:val="22"/>
          <w:szCs w:val="22"/>
        </w:rPr>
        <w:t>(</w:t>
      </w:r>
      <w:r w:rsidR="00F65F99" w:rsidRPr="00F65F99">
        <w:rPr>
          <w:rFonts w:ascii="Arial" w:hAnsi="Arial" w:cs="Arial"/>
          <w:color w:val="000000"/>
          <w:sz w:val="22"/>
          <w:szCs w:val="22"/>
        </w:rPr>
        <w:t>with not less than 60 in any skill</w:t>
      </w:r>
      <w:r w:rsidR="00441BC6">
        <w:rPr>
          <w:rFonts w:ascii="Arial" w:hAnsi="Arial" w:cs="Arial"/>
          <w:color w:val="000000"/>
          <w:sz w:val="22"/>
          <w:szCs w:val="22"/>
        </w:rPr>
        <w:t>) is</w:t>
      </w:r>
      <w:r w:rsidRPr="00AC7832">
        <w:rPr>
          <w:rFonts w:ascii="Arial" w:hAnsi="Arial" w:cs="Arial"/>
          <w:sz w:val="22"/>
          <w:szCs w:val="22"/>
        </w:rPr>
        <w:t xml:space="preserve"> required in the following Schools and Faculties: </w:t>
      </w:r>
    </w:p>
    <w:p w:rsidR="008A65E4" w:rsidRDefault="008A65E4" w:rsidP="008A65E4">
      <w:pPr>
        <w:rPr>
          <w:rFonts w:ascii="Arial" w:hAnsi="Arial" w:cs="Arial"/>
          <w:sz w:val="22"/>
          <w:szCs w:val="22"/>
        </w:rPr>
      </w:pPr>
    </w:p>
    <w:p w:rsidR="009A5E83" w:rsidRDefault="009A5E83" w:rsidP="008A65E4">
      <w:pPr>
        <w:rPr>
          <w:rFonts w:ascii="Arial" w:hAnsi="Arial" w:cs="Arial"/>
          <w:sz w:val="22"/>
          <w:szCs w:val="22"/>
        </w:rPr>
      </w:pPr>
      <w:r w:rsidRPr="009A5E83">
        <w:rPr>
          <w:rFonts w:ascii="Arial" w:hAnsi="Arial" w:cs="Arial"/>
          <w:b/>
          <w:bCs/>
          <w:sz w:val="22"/>
          <w:szCs w:val="22"/>
        </w:rPr>
        <w:t xml:space="preserve">Faculty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9A5E83">
        <w:rPr>
          <w:rFonts w:ascii="Arial" w:hAnsi="Arial" w:cs="Arial"/>
          <w:b/>
          <w:bCs/>
          <w:sz w:val="22"/>
          <w:szCs w:val="22"/>
        </w:rPr>
        <w:t xml:space="preserve">f Arts, Humanities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A5E83">
        <w:rPr>
          <w:rFonts w:ascii="Arial" w:hAnsi="Arial" w:cs="Arial"/>
          <w:b/>
          <w:bCs/>
          <w:sz w:val="22"/>
          <w:szCs w:val="22"/>
        </w:rPr>
        <w:t>nd Cultures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014A1">
        <w:rPr>
          <w:rFonts w:ascii="Arial" w:hAnsi="Arial" w:cs="Arial"/>
          <w:sz w:val="22"/>
          <w:szCs w:val="22"/>
        </w:rPr>
        <w:t>(see exception below)</w:t>
      </w:r>
    </w:p>
    <w:p w:rsidR="009A5E83" w:rsidRPr="009A5E83" w:rsidRDefault="009A5E83" w:rsidP="008A65E4">
      <w:pPr>
        <w:rPr>
          <w:rFonts w:ascii="Arial" w:hAnsi="Arial" w:cs="Arial"/>
          <w:sz w:val="22"/>
          <w:szCs w:val="22"/>
        </w:rPr>
      </w:pPr>
      <w:r w:rsidRPr="009A5E83">
        <w:rPr>
          <w:rFonts w:ascii="Arial" w:hAnsi="Arial" w:cs="Arial"/>
          <w:b/>
          <w:sz w:val="22"/>
          <w:szCs w:val="22"/>
        </w:rPr>
        <w:t xml:space="preserve">Faculty </w:t>
      </w:r>
      <w:r>
        <w:rPr>
          <w:rFonts w:ascii="Arial" w:hAnsi="Arial" w:cs="Arial"/>
          <w:b/>
          <w:sz w:val="22"/>
          <w:szCs w:val="22"/>
        </w:rPr>
        <w:t>o</w:t>
      </w:r>
      <w:r w:rsidRPr="009A5E83">
        <w:rPr>
          <w:rFonts w:ascii="Arial" w:hAnsi="Arial" w:cs="Arial"/>
          <w:b/>
          <w:sz w:val="22"/>
          <w:szCs w:val="22"/>
        </w:rPr>
        <w:t xml:space="preserve">f Education, Social Sciences </w:t>
      </w:r>
      <w:r>
        <w:rPr>
          <w:rFonts w:ascii="Arial" w:hAnsi="Arial" w:cs="Arial"/>
          <w:b/>
          <w:sz w:val="22"/>
          <w:szCs w:val="22"/>
        </w:rPr>
        <w:t>and</w:t>
      </w:r>
      <w:r w:rsidRPr="009A5E83">
        <w:rPr>
          <w:rFonts w:ascii="Arial" w:hAnsi="Arial" w:cs="Arial"/>
          <w:b/>
          <w:sz w:val="22"/>
          <w:szCs w:val="22"/>
        </w:rPr>
        <w:t xml:space="preserve"> Law </w:t>
      </w:r>
      <w:r w:rsidRPr="00F014A1">
        <w:rPr>
          <w:rFonts w:ascii="Arial" w:hAnsi="Arial" w:cs="Arial"/>
          <w:sz w:val="22"/>
          <w:szCs w:val="22"/>
        </w:rPr>
        <w:t>(see exception below)</w:t>
      </w:r>
    </w:p>
    <w:p w:rsidR="008A65E4" w:rsidRDefault="008A65E4" w:rsidP="008A65E4">
      <w:pPr>
        <w:rPr>
          <w:rFonts w:ascii="Arial" w:hAnsi="Arial" w:cs="Arial"/>
          <w:b/>
          <w:sz w:val="22"/>
          <w:szCs w:val="22"/>
        </w:rPr>
      </w:pPr>
      <w:r w:rsidRPr="00AC7832">
        <w:rPr>
          <w:rFonts w:ascii="Arial" w:hAnsi="Arial" w:cs="Arial"/>
          <w:b/>
          <w:sz w:val="22"/>
          <w:szCs w:val="22"/>
        </w:rPr>
        <w:t>Faculty of Medicine and Health</w:t>
      </w:r>
    </w:p>
    <w:p w:rsidR="00F014A1" w:rsidRPr="00F014A1" w:rsidRDefault="00F014A1" w:rsidP="008A6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 of Food Science and Nutrition </w:t>
      </w:r>
      <w:r w:rsidRPr="00F014A1">
        <w:rPr>
          <w:rFonts w:ascii="Arial" w:hAnsi="Arial" w:cs="Arial"/>
          <w:sz w:val="22"/>
          <w:szCs w:val="22"/>
        </w:rPr>
        <w:t>(see exception below)</w:t>
      </w:r>
    </w:p>
    <w:p w:rsidR="008A65E4" w:rsidRPr="00AC7832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Default="008A65E4" w:rsidP="008A65E4">
      <w:pPr>
        <w:pStyle w:val="PlainText"/>
        <w:rPr>
          <w:bCs/>
          <w:sz w:val="22"/>
          <w:szCs w:val="22"/>
        </w:rPr>
      </w:pPr>
      <w:r w:rsidRPr="00AC7832">
        <w:rPr>
          <w:b/>
          <w:sz w:val="22"/>
          <w:szCs w:val="22"/>
        </w:rPr>
        <w:t>Leeds University Business School</w:t>
      </w:r>
      <w:r w:rsidRPr="00AC7832">
        <w:rPr>
          <w:sz w:val="22"/>
          <w:szCs w:val="22"/>
        </w:rPr>
        <w:t xml:space="preserve"> require</w:t>
      </w:r>
      <w:r w:rsidR="008A1561">
        <w:rPr>
          <w:sz w:val="22"/>
          <w:szCs w:val="22"/>
        </w:rPr>
        <w:t>s</w:t>
      </w:r>
      <w:r w:rsidRPr="00AC7832">
        <w:rPr>
          <w:sz w:val="22"/>
          <w:szCs w:val="22"/>
        </w:rPr>
        <w:t xml:space="preserve"> </w:t>
      </w:r>
      <w:r w:rsidRPr="00AC7832">
        <w:rPr>
          <w:bCs/>
          <w:sz w:val="22"/>
          <w:szCs w:val="22"/>
        </w:rPr>
        <w:t xml:space="preserve">IELTS Band </w:t>
      </w:r>
      <w:r>
        <w:rPr>
          <w:bCs/>
          <w:sz w:val="22"/>
          <w:szCs w:val="22"/>
        </w:rPr>
        <w:t>S</w:t>
      </w:r>
      <w:r w:rsidRPr="00AC7832">
        <w:rPr>
          <w:bCs/>
          <w:sz w:val="22"/>
          <w:szCs w:val="22"/>
        </w:rPr>
        <w:t xml:space="preserve">core 7.0 </w:t>
      </w:r>
      <w:r>
        <w:rPr>
          <w:bCs/>
          <w:sz w:val="22"/>
          <w:szCs w:val="22"/>
        </w:rPr>
        <w:t>(</w:t>
      </w:r>
      <w:r w:rsidRPr="00AC7832">
        <w:rPr>
          <w:bCs/>
          <w:sz w:val="22"/>
          <w:szCs w:val="22"/>
        </w:rPr>
        <w:t>with not less than 6.0 in any skill</w:t>
      </w:r>
      <w:r>
        <w:rPr>
          <w:bCs/>
          <w:sz w:val="22"/>
          <w:szCs w:val="22"/>
        </w:rPr>
        <w:t>)</w:t>
      </w:r>
      <w:r w:rsidRPr="00AC7832">
        <w:rPr>
          <w:bCs/>
          <w:sz w:val="22"/>
          <w:szCs w:val="22"/>
        </w:rPr>
        <w:t xml:space="preserve"> </w:t>
      </w:r>
      <w:r w:rsidRPr="00441BC6">
        <w:rPr>
          <w:bCs/>
          <w:sz w:val="22"/>
          <w:szCs w:val="22"/>
        </w:rPr>
        <w:t xml:space="preserve">or </w:t>
      </w:r>
      <w:r w:rsidR="00441BC6">
        <w:rPr>
          <w:bCs/>
          <w:sz w:val="22"/>
          <w:szCs w:val="22"/>
        </w:rPr>
        <w:t xml:space="preserve">iBT </w:t>
      </w:r>
      <w:r w:rsidRPr="00441BC6">
        <w:rPr>
          <w:bCs/>
          <w:sz w:val="22"/>
          <w:szCs w:val="22"/>
        </w:rPr>
        <w:t>TOEFL</w:t>
      </w:r>
      <w:r w:rsidRPr="00AC7832">
        <w:rPr>
          <w:bCs/>
          <w:sz w:val="22"/>
          <w:szCs w:val="22"/>
        </w:rPr>
        <w:t xml:space="preserve"> 100 </w:t>
      </w:r>
      <w:r>
        <w:rPr>
          <w:bCs/>
          <w:sz w:val="22"/>
          <w:szCs w:val="22"/>
        </w:rPr>
        <w:t>(</w:t>
      </w:r>
      <w:r w:rsidRPr="00AC7832">
        <w:rPr>
          <w:bCs/>
          <w:sz w:val="22"/>
          <w:szCs w:val="22"/>
        </w:rPr>
        <w:t>with not l</w:t>
      </w:r>
      <w:r>
        <w:rPr>
          <w:bCs/>
          <w:sz w:val="22"/>
          <w:szCs w:val="22"/>
        </w:rPr>
        <w:t xml:space="preserve">ess than </w:t>
      </w:r>
      <w:r w:rsidR="00D63540">
        <w:rPr>
          <w:sz w:val="22"/>
          <w:szCs w:val="22"/>
          <w:lang w:val="en"/>
        </w:rPr>
        <w:t>21</w:t>
      </w:r>
      <w:r w:rsidRPr="00AC7832">
        <w:rPr>
          <w:sz w:val="22"/>
          <w:szCs w:val="22"/>
          <w:lang w:val="en"/>
        </w:rPr>
        <w:t xml:space="preserve"> </w:t>
      </w:r>
      <w:r w:rsidR="00441BC6" w:rsidRPr="00AC7832">
        <w:rPr>
          <w:sz w:val="22"/>
          <w:szCs w:val="22"/>
          <w:lang w:val="en"/>
        </w:rPr>
        <w:t xml:space="preserve">in </w:t>
      </w:r>
      <w:r w:rsidR="00400BDF">
        <w:rPr>
          <w:sz w:val="22"/>
          <w:szCs w:val="22"/>
          <w:lang w:val="en"/>
        </w:rPr>
        <w:t xml:space="preserve">listening </w:t>
      </w:r>
      <w:r w:rsidR="008A1561">
        <w:rPr>
          <w:sz w:val="22"/>
          <w:szCs w:val="22"/>
          <w:lang w:val="en"/>
        </w:rPr>
        <w:t>and</w:t>
      </w:r>
      <w:r w:rsidR="00441BC6" w:rsidRPr="00AC7832">
        <w:rPr>
          <w:sz w:val="22"/>
          <w:szCs w:val="22"/>
          <w:lang w:val="en"/>
        </w:rPr>
        <w:t xml:space="preserve"> reading, 2</w:t>
      </w:r>
      <w:r w:rsidR="00441BC6">
        <w:rPr>
          <w:sz w:val="22"/>
          <w:szCs w:val="22"/>
          <w:lang w:val="en"/>
        </w:rPr>
        <w:t>3</w:t>
      </w:r>
      <w:r w:rsidR="00441BC6" w:rsidRPr="00AC7832">
        <w:rPr>
          <w:sz w:val="22"/>
          <w:szCs w:val="22"/>
          <w:lang w:val="en"/>
        </w:rPr>
        <w:t xml:space="preserve"> in speaking and </w:t>
      </w:r>
      <w:r w:rsidR="00441BC6">
        <w:rPr>
          <w:sz w:val="22"/>
          <w:szCs w:val="22"/>
          <w:lang w:val="en"/>
        </w:rPr>
        <w:t>22</w:t>
      </w:r>
      <w:r w:rsidR="00441BC6" w:rsidRPr="00AC7832">
        <w:rPr>
          <w:sz w:val="22"/>
          <w:szCs w:val="22"/>
          <w:lang w:val="en"/>
        </w:rPr>
        <w:t xml:space="preserve"> in writing</w:t>
      </w:r>
      <w:r w:rsidR="00441BC6">
        <w:rPr>
          <w:sz w:val="22"/>
          <w:szCs w:val="22"/>
          <w:lang w:val="en"/>
        </w:rPr>
        <w:t>)</w:t>
      </w:r>
      <w:r w:rsidR="00441BC6" w:rsidRPr="00AC7832">
        <w:rPr>
          <w:sz w:val="22"/>
          <w:szCs w:val="22"/>
          <w:lang w:val="en"/>
        </w:rPr>
        <w:t>.</w:t>
      </w:r>
      <w:r w:rsidR="00441BC6" w:rsidRPr="00AC7832">
        <w:rPr>
          <w:bCs/>
          <w:sz w:val="22"/>
          <w:szCs w:val="22"/>
        </w:rPr>
        <w:t>         </w:t>
      </w:r>
    </w:p>
    <w:p w:rsidR="008A65E4" w:rsidRPr="00AC7832" w:rsidRDefault="008A65E4" w:rsidP="008A65E4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8A65E4" w:rsidRPr="00AC7832" w:rsidRDefault="008A65E4" w:rsidP="008A65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C7832">
        <w:rPr>
          <w:rFonts w:ascii="Arial" w:hAnsi="Arial" w:cs="Arial"/>
          <w:bCs/>
          <w:sz w:val="22"/>
          <w:szCs w:val="22"/>
        </w:rPr>
        <w:t xml:space="preserve">The </w:t>
      </w:r>
      <w:r w:rsidRPr="00AC7832">
        <w:rPr>
          <w:rFonts w:ascii="Arial" w:hAnsi="Arial" w:cs="Arial"/>
          <w:b/>
          <w:bCs/>
          <w:sz w:val="22"/>
          <w:szCs w:val="22"/>
        </w:rPr>
        <w:t>School of Fine Art, History of Art and Cultural Studies</w:t>
      </w:r>
      <w:r w:rsidRPr="00AC7832">
        <w:rPr>
          <w:rFonts w:ascii="Arial" w:hAnsi="Arial" w:cs="Arial"/>
          <w:bCs/>
          <w:sz w:val="22"/>
          <w:szCs w:val="22"/>
        </w:rPr>
        <w:t xml:space="preserve"> req</w:t>
      </w:r>
      <w:r>
        <w:rPr>
          <w:rFonts w:ascii="Arial" w:hAnsi="Arial" w:cs="Arial"/>
          <w:bCs/>
          <w:sz w:val="22"/>
          <w:szCs w:val="22"/>
        </w:rPr>
        <w:t>uire</w:t>
      </w:r>
      <w:r w:rsidR="008A1561">
        <w:rPr>
          <w:rFonts w:ascii="Arial" w:hAnsi="Arial" w:cs="Arial"/>
          <w:bCs/>
          <w:sz w:val="22"/>
          <w:szCs w:val="22"/>
        </w:rPr>
        <w:t>s</w:t>
      </w:r>
      <w:r w:rsidRPr="00AC7832">
        <w:rPr>
          <w:rFonts w:ascii="Arial" w:hAnsi="Arial" w:cs="Arial"/>
          <w:bCs/>
          <w:sz w:val="22"/>
          <w:szCs w:val="22"/>
        </w:rPr>
        <w:t xml:space="preserve"> IELTS Band </w:t>
      </w:r>
      <w:r>
        <w:rPr>
          <w:rFonts w:ascii="Arial" w:hAnsi="Arial" w:cs="Arial"/>
          <w:bCs/>
          <w:sz w:val="22"/>
          <w:szCs w:val="22"/>
        </w:rPr>
        <w:t>S</w:t>
      </w:r>
      <w:r w:rsidRPr="00AC7832">
        <w:rPr>
          <w:rFonts w:ascii="Arial" w:hAnsi="Arial" w:cs="Arial"/>
          <w:bCs/>
          <w:sz w:val="22"/>
          <w:szCs w:val="22"/>
        </w:rPr>
        <w:t xml:space="preserve">core 6.5 </w:t>
      </w:r>
      <w:r>
        <w:rPr>
          <w:rFonts w:ascii="Arial" w:hAnsi="Arial" w:cs="Arial"/>
          <w:bCs/>
          <w:sz w:val="22"/>
          <w:szCs w:val="22"/>
        </w:rPr>
        <w:t>(</w:t>
      </w:r>
      <w:r w:rsidRPr="00AC7832">
        <w:rPr>
          <w:rFonts w:ascii="Arial" w:hAnsi="Arial" w:cs="Arial"/>
          <w:bCs/>
          <w:sz w:val="22"/>
          <w:szCs w:val="22"/>
        </w:rPr>
        <w:t>with not less than 7.0 in writing and not less than 6.0 in any other skill</w:t>
      </w:r>
      <w:r>
        <w:rPr>
          <w:rFonts w:ascii="Arial" w:hAnsi="Arial" w:cs="Arial"/>
          <w:bCs/>
          <w:sz w:val="22"/>
          <w:szCs w:val="22"/>
        </w:rPr>
        <w:t>)</w:t>
      </w:r>
      <w:r w:rsidRPr="00AC7832">
        <w:rPr>
          <w:rFonts w:ascii="Arial" w:hAnsi="Arial" w:cs="Arial"/>
          <w:bCs/>
          <w:sz w:val="22"/>
          <w:szCs w:val="22"/>
        </w:rPr>
        <w:t xml:space="preserve"> </w:t>
      </w:r>
      <w:r w:rsidRPr="00441BC6">
        <w:rPr>
          <w:rFonts w:ascii="Arial" w:hAnsi="Arial" w:cs="Arial"/>
          <w:bCs/>
          <w:sz w:val="22"/>
          <w:szCs w:val="22"/>
        </w:rPr>
        <w:t>or</w:t>
      </w:r>
      <w:r w:rsidRPr="00AC7832">
        <w:rPr>
          <w:rFonts w:ascii="Arial" w:hAnsi="Arial" w:cs="Arial"/>
          <w:b/>
          <w:bCs/>
          <w:sz w:val="22"/>
          <w:szCs w:val="22"/>
        </w:rPr>
        <w:t xml:space="preserve"> </w:t>
      </w:r>
      <w:r w:rsidR="009905CA">
        <w:rPr>
          <w:rFonts w:ascii="Arial" w:hAnsi="Arial" w:cs="Arial"/>
          <w:bCs/>
          <w:sz w:val="22"/>
          <w:szCs w:val="22"/>
        </w:rPr>
        <w:t>iBT</w:t>
      </w:r>
      <w:r>
        <w:rPr>
          <w:rFonts w:ascii="Arial" w:hAnsi="Arial" w:cs="Arial"/>
          <w:bCs/>
          <w:sz w:val="22"/>
          <w:szCs w:val="22"/>
        </w:rPr>
        <w:t xml:space="preserve"> TOEFL </w:t>
      </w:r>
      <w:r w:rsidRPr="00AC7832">
        <w:rPr>
          <w:rFonts w:ascii="Arial" w:hAnsi="Arial" w:cs="Arial"/>
          <w:sz w:val="22"/>
          <w:szCs w:val="22"/>
        </w:rPr>
        <w:t>9</w:t>
      </w:r>
      <w:r w:rsidR="001B0ADC">
        <w:rPr>
          <w:rFonts w:ascii="Arial" w:hAnsi="Arial" w:cs="Arial"/>
          <w:sz w:val="22"/>
          <w:szCs w:val="22"/>
        </w:rPr>
        <w:t>2</w:t>
      </w:r>
      <w:r w:rsidRPr="00AC78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9905CA" w:rsidRPr="00AC7832">
        <w:rPr>
          <w:rFonts w:ascii="Arial" w:hAnsi="Arial" w:cs="Arial"/>
          <w:sz w:val="22"/>
          <w:szCs w:val="22"/>
        </w:rPr>
        <w:t>with not less than 2</w:t>
      </w:r>
      <w:r w:rsidR="009905CA">
        <w:rPr>
          <w:rFonts w:ascii="Arial" w:hAnsi="Arial" w:cs="Arial"/>
          <w:sz w:val="22"/>
          <w:szCs w:val="22"/>
        </w:rPr>
        <w:t>1</w:t>
      </w:r>
      <w:r w:rsidR="009905CA" w:rsidRPr="00AC7832">
        <w:rPr>
          <w:rFonts w:ascii="Arial" w:hAnsi="Arial" w:cs="Arial"/>
          <w:sz w:val="22"/>
          <w:szCs w:val="22"/>
        </w:rPr>
        <w:t xml:space="preserve"> in listening</w:t>
      </w:r>
      <w:r w:rsidR="008A1561">
        <w:rPr>
          <w:rFonts w:ascii="Arial" w:hAnsi="Arial" w:cs="Arial"/>
          <w:sz w:val="22"/>
          <w:szCs w:val="22"/>
        </w:rPr>
        <w:t xml:space="preserve"> and</w:t>
      </w:r>
      <w:r w:rsidR="001E4A14">
        <w:rPr>
          <w:rFonts w:ascii="Arial" w:hAnsi="Arial" w:cs="Arial"/>
          <w:sz w:val="22"/>
          <w:szCs w:val="22"/>
        </w:rPr>
        <w:t xml:space="preserve"> reading, 23 in speaking and 25</w:t>
      </w:r>
      <w:r w:rsidR="009905CA" w:rsidRPr="00AC7832">
        <w:rPr>
          <w:rFonts w:ascii="Arial" w:hAnsi="Arial" w:cs="Arial"/>
          <w:sz w:val="22"/>
          <w:szCs w:val="22"/>
        </w:rPr>
        <w:t xml:space="preserve"> in writing</w:t>
      </w:r>
      <w:r>
        <w:rPr>
          <w:rFonts w:ascii="Arial" w:hAnsi="Arial" w:cs="Arial"/>
          <w:sz w:val="22"/>
          <w:szCs w:val="22"/>
        </w:rPr>
        <w:t>).</w:t>
      </w:r>
    </w:p>
    <w:p w:rsidR="008A65E4" w:rsidRPr="00AC7832" w:rsidRDefault="008A65E4" w:rsidP="008A65E4">
      <w:pPr>
        <w:rPr>
          <w:rFonts w:ascii="Arial" w:hAnsi="Arial" w:cs="Arial"/>
          <w:sz w:val="22"/>
          <w:szCs w:val="22"/>
        </w:rPr>
      </w:pPr>
    </w:p>
    <w:p w:rsidR="008A65E4" w:rsidRDefault="008A65E4" w:rsidP="008A65E4">
      <w:pPr>
        <w:rPr>
          <w:rFonts w:ascii="Arial" w:hAnsi="Arial" w:cs="Arial"/>
          <w:sz w:val="22"/>
          <w:szCs w:val="22"/>
          <w:lang w:val="en"/>
        </w:rPr>
      </w:pPr>
      <w:r w:rsidRPr="00AC7832">
        <w:rPr>
          <w:rFonts w:ascii="Arial" w:hAnsi="Arial" w:cs="Arial"/>
          <w:sz w:val="22"/>
          <w:szCs w:val="22"/>
          <w:lang w:val="en"/>
        </w:rPr>
        <w:t xml:space="preserve">The </w:t>
      </w:r>
      <w:r w:rsidRPr="00AC7832">
        <w:rPr>
          <w:rFonts w:ascii="Arial" w:hAnsi="Arial" w:cs="Arial"/>
          <w:b/>
          <w:sz w:val="22"/>
          <w:szCs w:val="22"/>
          <w:lang w:val="en"/>
        </w:rPr>
        <w:t>School of Law</w:t>
      </w:r>
      <w:r w:rsidRPr="00AC7832">
        <w:rPr>
          <w:rFonts w:ascii="Arial" w:hAnsi="Arial" w:cs="Arial"/>
          <w:sz w:val="22"/>
          <w:szCs w:val="22"/>
          <w:lang w:val="en"/>
        </w:rPr>
        <w:t xml:space="preserve"> require </w:t>
      </w:r>
      <w:r w:rsidRPr="009905CA">
        <w:rPr>
          <w:rFonts w:ascii="Arial" w:hAnsi="Arial" w:cs="Arial"/>
          <w:sz w:val="22"/>
          <w:szCs w:val="22"/>
          <w:lang w:val="en"/>
        </w:rPr>
        <w:t xml:space="preserve">IELTS (Band Score </w:t>
      </w:r>
      <w:r w:rsidR="001E4A14">
        <w:rPr>
          <w:rFonts w:ascii="Arial" w:hAnsi="Arial" w:cs="Arial"/>
          <w:sz w:val="22"/>
          <w:szCs w:val="22"/>
          <w:lang w:val="en"/>
        </w:rPr>
        <w:t>7.0</w:t>
      </w:r>
      <w:r w:rsidRPr="009905CA">
        <w:rPr>
          <w:rFonts w:ascii="Arial" w:hAnsi="Arial" w:cs="Arial"/>
          <w:sz w:val="22"/>
          <w:szCs w:val="22"/>
          <w:lang w:val="en"/>
        </w:rPr>
        <w:t xml:space="preserve"> </w:t>
      </w:r>
      <w:r w:rsidR="001E4A14" w:rsidRPr="001E4A14">
        <w:rPr>
          <w:rFonts w:ascii="Arial" w:hAnsi="Arial" w:cs="Arial"/>
          <w:bCs/>
          <w:sz w:val="22"/>
          <w:szCs w:val="22"/>
        </w:rPr>
        <w:t>(with not less than 6.0 in any skill</w:t>
      </w:r>
      <w:r w:rsidR="001E4A14">
        <w:rPr>
          <w:bCs/>
          <w:sz w:val="22"/>
          <w:szCs w:val="22"/>
        </w:rPr>
        <w:t>)</w:t>
      </w:r>
      <w:r w:rsidR="001E4A14" w:rsidRPr="00AC7832">
        <w:rPr>
          <w:bCs/>
          <w:sz w:val="22"/>
          <w:szCs w:val="22"/>
        </w:rPr>
        <w:t xml:space="preserve"> </w:t>
      </w:r>
      <w:r w:rsidRPr="009905CA">
        <w:rPr>
          <w:rFonts w:ascii="Arial" w:hAnsi="Arial" w:cs="Arial"/>
          <w:sz w:val="22"/>
          <w:szCs w:val="22"/>
          <w:lang w:val="en"/>
        </w:rPr>
        <w:t xml:space="preserve">or </w:t>
      </w:r>
      <w:r w:rsidR="009905CA">
        <w:rPr>
          <w:rFonts w:ascii="Arial" w:hAnsi="Arial" w:cs="Arial"/>
          <w:sz w:val="22"/>
          <w:szCs w:val="22"/>
          <w:lang w:val="en"/>
        </w:rPr>
        <w:t>iBT</w:t>
      </w:r>
      <w:r w:rsidRPr="009905CA">
        <w:rPr>
          <w:rFonts w:ascii="Arial" w:hAnsi="Arial" w:cs="Arial"/>
          <w:sz w:val="22"/>
          <w:szCs w:val="22"/>
          <w:lang w:val="en"/>
        </w:rPr>
        <w:t xml:space="preserve"> TOEFL </w:t>
      </w:r>
      <w:r w:rsidR="001E4A14">
        <w:rPr>
          <w:rFonts w:ascii="Arial" w:hAnsi="Arial" w:cs="Arial"/>
          <w:sz w:val="22"/>
          <w:szCs w:val="22"/>
          <w:lang w:val="en"/>
        </w:rPr>
        <w:t>100</w:t>
      </w:r>
      <w:r w:rsidRPr="009905CA">
        <w:rPr>
          <w:rFonts w:ascii="Arial" w:hAnsi="Arial" w:cs="Arial"/>
          <w:sz w:val="22"/>
          <w:szCs w:val="22"/>
          <w:lang w:val="en"/>
        </w:rPr>
        <w:t xml:space="preserve"> (</w:t>
      </w:r>
      <w:r w:rsidR="009905CA" w:rsidRPr="009905CA">
        <w:rPr>
          <w:rFonts w:ascii="Arial" w:hAnsi="Arial" w:cs="Arial"/>
          <w:sz w:val="22"/>
          <w:szCs w:val="22"/>
          <w:lang w:val="en"/>
        </w:rPr>
        <w:t>with not less than 2</w:t>
      </w:r>
      <w:r w:rsidR="001E4A14">
        <w:rPr>
          <w:rFonts w:ascii="Arial" w:hAnsi="Arial" w:cs="Arial"/>
          <w:sz w:val="22"/>
          <w:szCs w:val="22"/>
          <w:lang w:val="en"/>
        </w:rPr>
        <w:t>3</w:t>
      </w:r>
      <w:r w:rsidR="009905CA" w:rsidRPr="009905CA">
        <w:rPr>
          <w:rFonts w:ascii="Arial" w:hAnsi="Arial" w:cs="Arial"/>
          <w:sz w:val="22"/>
          <w:szCs w:val="22"/>
          <w:lang w:val="en"/>
        </w:rPr>
        <w:t xml:space="preserve"> in listening</w:t>
      </w:r>
      <w:r w:rsidR="001E4A14">
        <w:rPr>
          <w:rFonts w:ascii="Arial" w:hAnsi="Arial" w:cs="Arial"/>
          <w:sz w:val="22"/>
          <w:szCs w:val="22"/>
          <w:lang w:val="en"/>
        </w:rPr>
        <w:t xml:space="preserve"> and</w:t>
      </w:r>
      <w:r w:rsidR="009905CA">
        <w:rPr>
          <w:rFonts w:ascii="Arial" w:hAnsi="Arial" w:cs="Arial"/>
          <w:sz w:val="22"/>
          <w:szCs w:val="22"/>
          <w:lang w:val="en"/>
        </w:rPr>
        <w:t xml:space="preserve"> reading</w:t>
      </w:r>
      <w:r w:rsidR="001E4A14">
        <w:rPr>
          <w:rFonts w:ascii="Arial" w:hAnsi="Arial" w:cs="Arial"/>
          <w:sz w:val="22"/>
          <w:szCs w:val="22"/>
          <w:lang w:val="en"/>
        </w:rPr>
        <w:t xml:space="preserve">, 25 </w:t>
      </w:r>
      <w:r w:rsidR="001E4A14" w:rsidRPr="009905CA">
        <w:rPr>
          <w:rFonts w:ascii="Arial" w:hAnsi="Arial" w:cs="Arial"/>
          <w:sz w:val="22"/>
          <w:szCs w:val="22"/>
          <w:lang w:val="en"/>
        </w:rPr>
        <w:t>in speaking</w:t>
      </w:r>
      <w:r w:rsidR="001E4A14">
        <w:rPr>
          <w:rFonts w:ascii="Arial" w:hAnsi="Arial" w:cs="Arial"/>
          <w:sz w:val="22"/>
          <w:szCs w:val="22"/>
          <w:lang w:val="en"/>
        </w:rPr>
        <w:t xml:space="preserve"> </w:t>
      </w:r>
      <w:r w:rsidR="009905CA">
        <w:rPr>
          <w:rFonts w:ascii="Arial" w:hAnsi="Arial" w:cs="Arial"/>
          <w:sz w:val="22"/>
          <w:szCs w:val="22"/>
          <w:lang w:val="en"/>
        </w:rPr>
        <w:t>and</w:t>
      </w:r>
      <w:r w:rsidR="009905CA" w:rsidRPr="009905CA">
        <w:rPr>
          <w:rFonts w:ascii="Arial" w:hAnsi="Arial" w:cs="Arial"/>
          <w:sz w:val="22"/>
          <w:szCs w:val="22"/>
          <w:lang w:val="en"/>
        </w:rPr>
        <w:t xml:space="preserve"> 2</w:t>
      </w:r>
      <w:r w:rsidR="001E4A14">
        <w:rPr>
          <w:rFonts w:ascii="Arial" w:hAnsi="Arial" w:cs="Arial"/>
          <w:sz w:val="22"/>
          <w:szCs w:val="22"/>
          <w:lang w:val="en"/>
        </w:rPr>
        <w:t>4</w:t>
      </w:r>
      <w:r w:rsidR="009905CA" w:rsidRPr="009905CA">
        <w:rPr>
          <w:rFonts w:ascii="Arial" w:hAnsi="Arial" w:cs="Arial"/>
          <w:sz w:val="22"/>
          <w:szCs w:val="22"/>
          <w:lang w:val="en"/>
        </w:rPr>
        <w:t xml:space="preserve"> </w:t>
      </w:r>
      <w:r w:rsidR="001E4A14">
        <w:rPr>
          <w:rFonts w:ascii="Arial" w:hAnsi="Arial" w:cs="Arial"/>
          <w:sz w:val="22"/>
          <w:szCs w:val="22"/>
          <w:lang w:val="en"/>
        </w:rPr>
        <w:t>in writing</w:t>
      </w:r>
      <w:r w:rsidRPr="009905CA">
        <w:rPr>
          <w:rFonts w:ascii="Arial" w:hAnsi="Arial" w:cs="Arial"/>
          <w:sz w:val="22"/>
          <w:szCs w:val="22"/>
          <w:lang w:val="en"/>
        </w:rPr>
        <w:t>).</w:t>
      </w:r>
    </w:p>
    <w:p w:rsidR="00F014A1" w:rsidRDefault="00F014A1" w:rsidP="008A65E4">
      <w:pPr>
        <w:rPr>
          <w:rFonts w:ascii="Arial" w:hAnsi="Arial" w:cs="Arial"/>
          <w:sz w:val="22"/>
          <w:szCs w:val="22"/>
          <w:lang w:val="en"/>
        </w:rPr>
      </w:pPr>
    </w:p>
    <w:p w:rsidR="00F014A1" w:rsidRPr="00AC7832" w:rsidRDefault="003E4D9A" w:rsidP="008A65E4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AC7832">
        <w:rPr>
          <w:rStyle w:val="Strong"/>
          <w:rFonts w:ascii="Arial" w:hAnsi="Arial" w:cs="Arial"/>
          <w:sz w:val="22"/>
          <w:szCs w:val="22"/>
        </w:rPr>
        <w:t>Professional Doctorate</w:t>
      </w:r>
      <w:r>
        <w:rPr>
          <w:rStyle w:val="Strong"/>
          <w:rFonts w:ascii="Arial" w:hAnsi="Arial" w:cs="Arial"/>
          <w:sz w:val="22"/>
          <w:szCs w:val="22"/>
        </w:rPr>
        <w:t xml:space="preserve"> and the </w:t>
      </w:r>
      <w:r w:rsidRPr="00AC7832">
        <w:rPr>
          <w:rStyle w:val="Strong"/>
          <w:rFonts w:ascii="Arial" w:hAnsi="Arial" w:cs="Arial"/>
          <w:sz w:val="22"/>
          <w:szCs w:val="22"/>
        </w:rPr>
        <w:t>Integrated</w:t>
      </w:r>
      <w:r>
        <w:rPr>
          <w:rStyle w:val="Strong"/>
          <w:rFonts w:ascii="Arial" w:hAnsi="Arial" w:cs="Arial"/>
          <w:sz w:val="22"/>
          <w:szCs w:val="22"/>
        </w:rPr>
        <w:t xml:space="preserve"> degree of</w:t>
      </w:r>
      <w:r w:rsidRPr="00AC7832">
        <w:rPr>
          <w:rStyle w:val="Strong"/>
          <w:rFonts w:ascii="Arial" w:hAnsi="Arial" w:cs="Arial"/>
          <w:sz w:val="22"/>
          <w:szCs w:val="22"/>
        </w:rPr>
        <w:t xml:space="preserve"> PhD and MSc in Clinical Dentistry in the Leeds Dental Institute</w:t>
      </w:r>
      <w:r>
        <w:rPr>
          <w:rStyle w:val="Strong"/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lang w:val="en"/>
        </w:rPr>
        <w:t xml:space="preserve">programmes in </w:t>
      </w:r>
      <w:r w:rsidRPr="00F014A1">
        <w:rPr>
          <w:rFonts w:ascii="Arial" w:hAnsi="Arial" w:cs="Arial"/>
          <w:b/>
          <w:sz w:val="22"/>
          <w:szCs w:val="22"/>
          <w:lang w:val="en"/>
        </w:rPr>
        <w:t>Nutritional Epidemiology with</w:t>
      </w:r>
      <w:r>
        <w:rPr>
          <w:rFonts w:ascii="Arial" w:hAnsi="Arial" w:cs="Arial"/>
          <w:b/>
          <w:sz w:val="22"/>
          <w:szCs w:val="22"/>
          <w:lang w:val="en"/>
        </w:rPr>
        <w:t>in</w:t>
      </w:r>
      <w:r w:rsidRPr="00F014A1">
        <w:rPr>
          <w:rFonts w:ascii="Arial" w:hAnsi="Arial" w:cs="Arial"/>
          <w:b/>
          <w:sz w:val="22"/>
          <w:szCs w:val="22"/>
          <w:lang w:val="en"/>
        </w:rPr>
        <w:t xml:space="preserve"> the School of Food Science and Nutrition</w:t>
      </w:r>
      <w:r>
        <w:rPr>
          <w:rFonts w:ascii="Arial" w:hAnsi="Arial" w:cs="Arial"/>
          <w:sz w:val="22"/>
          <w:szCs w:val="22"/>
          <w:lang w:val="en"/>
        </w:rPr>
        <w:t>,</w:t>
      </w:r>
      <w:r w:rsidRPr="00AC7832">
        <w:rPr>
          <w:rStyle w:val="Strong"/>
          <w:rFonts w:ascii="Arial" w:hAnsi="Arial" w:cs="Arial"/>
          <w:sz w:val="22"/>
          <w:szCs w:val="22"/>
        </w:rPr>
        <w:t xml:space="preserve"> </w:t>
      </w:r>
      <w:r w:rsidR="00F014A1">
        <w:rPr>
          <w:rFonts w:ascii="Arial" w:hAnsi="Arial" w:cs="Arial"/>
          <w:sz w:val="22"/>
          <w:szCs w:val="22"/>
          <w:lang w:val="en"/>
        </w:rPr>
        <w:t xml:space="preserve">require </w:t>
      </w:r>
      <w:r w:rsidR="00F014A1" w:rsidRPr="00AC7832">
        <w:rPr>
          <w:rFonts w:ascii="Arial" w:hAnsi="Arial" w:cs="Arial"/>
          <w:sz w:val="22"/>
          <w:szCs w:val="22"/>
        </w:rPr>
        <w:t xml:space="preserve">IELTS band score 7.0 </w:t>
      </w:r>
      <w:r w:rsidR="00F014A1">
        <w:rPr>
          <w:rFonts w:ascii="Arial" w:hAnsi="Arial" w:cs="Arial"/>
          <w:sz w:val="22"/>
          <w:szCs w:val="22"/>
        </w:rPr>
        <w:t>(</w:t>
      </w:r>
      <w:r w:rsidR="00F014A1" w:rsidRPr="00AC7832">
        <w:rPr>
          <w:rFonts w:ascii="Arial" w:hAnsi="Arial" w:cs="Arial"/>
          <w:sz w:val="22"/>
          <w:szCs w:val="22"/>
        </w:rPr>
        <w:t xml:space="preserve">with not less than 6.5 </w:t>
      </w:r>
      <w:r w:rsidR="00F014A1" w:rsidRPr="00AC7832">
        <w:rPr>
          <w:rFonts w:ascii="Arial" w:hAnsi="Arial" w:cs="Arial"/>
          <w:bCs/>
          <w:sz w:val="22"/>
          <w:szCs w:val="22"/>
        </w:rPr>
        <w:t>in any skill</w:t>
      </w:r>
      <w:r w:rsidR="00F014A1">
        <w:rPr>
          <w:rFonts w:ascii="Arial" w:hAnsi="Arial" w:cs="Arial"/>
          <w:bCs/>
          <w:sz w:val="22"/>
          <w:szCs w:val="22"/>
        </w:rPr>
        <w:t>)</w:t>
      </w:r>
      <w:r w:rsidR="00F014A1" w:rsidRPr="00AC7832">
        <w:rPr>
          <w:rFonts w:ascii="Arial" w:hAnsi="Arial" w:cs="Arial"/>
          <w:bCs/>
          <w:sz w:val="22"/>
          <w:szCs w:val="22"/>
        </w:rPr>
        <w:t xml:space="preserve"> </w:t>
      </w:r>
      <w:r w:rsidR="00F014A1" w:rsidRPr="008A1561">
        <w:rPr>
          <w:rFonts w:ascii="Arial" w:hAnsi="Arial" w:cs="Arial"/>
          <w:sz w:val="22"/>
          <w:szCs w:val="22"/>
        </w:rPr>
        <w:t>or</w:t>
      </w:r>
      <w:r w:rsidR="00F014A1" w:rsidRPr="00AC7832">
        <w:rPr>
          <w:rFonts w:ascii="Arial" w:hAnsi="Arial" w:cs="Arial"/>
          <w:b/>
          <w:sz w:val="22"/>
          <w:szCs w:val="22"/>
        </w:rPr>
        <w:t xml:space="preserve"> </w:t>
      </w:r>
      <w:r w:rsidR="008A1561">
        <w:rPr>
          <w:rFonts w:ascii="Arial" w:hAnsi="Arial" w:cs="Arial"/>
          <w:bCs/>
          <w:sz w:val="22"/>
          <w:szCs w:val="22"/>
        </w:rPr>
        <w:t xml:space="preserve">iBT TOEFL </w:t>
      </w:r>
      <w:r w:rsidR="00F014A1" w:rsidRPr="00AC7832">
        <w:rPr>
          <w:rFonts w:ascii="Arial" w:hAnsi="Arial" w:cs="Arial"/>
          <w:sz w:val="22"/>
          <w:szCs w:val="22"/>
        </w:rPr>
        <w:t xml:space="preserve">100 </w:t>
      </w:r>
      <w:r w:rsidR="001E4A14" w:rsidRPr="009905CA">
        <w:rPr>
          <w:rFonts w:ascii="Arial" w:hAnsi="Arial" w:cs="Arial"/>
          <w:sz w:val="22"/>
          <w:szCs w:val="22"/>
          <w:lang w:val="en"/>
        </w:rPr>
        <w:t>(with not less than 2</w:t>
      </w:r>
      <w:r w:rsidR="001E4A14">
        <w:rPr>
          <w:rFonts w:ascii="Arial" w:hAnsi="Arial" w:cs="Arial"/>
          <w:sz w:val="22"/>
          <w:szCs w:val="22"/>
          <w:lang w:val="en"/>
        </w:rPr>
        <w:t>3</w:t>
      </w:r>
      <w:r w:rsidR="001E4A14" w:rsidRPr="009905CA">
        <w:rPr>
          <w:rFonts w:ascii="Arial" w:hAnsi="Arial" w:cs="Arial"/>
          <w:sz w:val="22"/>
          <w:szCs w:val="22"/>
          <w:lang w:val="en"/>
        </w:rPr>
        <w:t xml:space="preserve"> in listening</w:t>
      </w:r>
      <w:r w:rsidR="001E4A14">
        <w:rPr>
          <w:rFonts w:ascii="Arial" w:hAnsi="Arial" w:cs="Arial"/>
          <w:sz w:val="22"/>
          <w:szCs w:val="22"/>
          <w:lang w:val="en"/>
        </w:rPr>
        <w:t xml:space="preserve"> and reading, 25 </w:t>
      </w:r>
      <w:r w:rsidR="001E4A14" w:rsidRPr="009905CA">
        <w:rPr>
          <w:rFonts w:ascii="Arial" w:hAnsi="Arial" w:cs="Arial"/>
          <w:sz w:val="22"/>
          <w:szCs w:val="22"/>
          <w:lang w:val="en"/>
        </w:rPr>
        <w:t>in speaking</w:t>
      </w:r>
      <w:r w:rsidR="001E4A14">
        <w:rPr>
          <w:rFonts w:ascii="Arial" w:hAnsi="Arial" w:cs="Arial"/>
          <w:sz w:val="22"/>
          <w:szCs w:val="22"/>
          <w:lang w:val="en"/>
        </w:rPr>
        <w:t xml:space="preserve"> and</w:t>
      </w:r>
      <w:r w:rsidR="001E4A14" w:rsidRPr="009905CA">
        <w:rPr>
          <w:rFonts w:ascii="Arial" w:hAnsi="Arial" w:cs="Arial"/>
          <w:sz w:val="22"/>
          <w:szCs w:val="22"/>
          <w:lang w:val="en"/>
        </w:rPr>
        <w:t xml:space="preserve"> 2</w:t>
      </w:r>
      <w:r w:rsidR="001E4A14">
        <w:rPr>
          <w:rFonts w:ascii="Arial" w:hAnsi="Arial" w:cs="Arial"/>
          <w:sz w:val="22"/>
          <w:szCs w:val="22"/>
          <w:lang w:val="en"/>
        </w:rPr>
        <w:t>4</w:t>
      </w:r>
      <w:r w:rsidR="001E4A14" w:rsidRPr="009905CA">
        <w:rPr>
          <w:rFonts w:ascii="Arial" w:hAnsi="Arial" w:cs="Arial"/>
          <w:sz w:val="22"/>
          <w:szCs w:val="22"/>
          <w:lang w:val="en"/>
        </w:rPr>
        <w:t xml:space="preserve"> </w:t>
      </w:r>
      <w:r w:rsidR="001E4A14">
        <w:rPr>
          <w:rFonts w:ascii="Arial" w:hAnsi="Arial" w:cs="Arial"/>
          <w:sz w:val="22"/>
          <w:szCs w:val="22"/>
          <w:lang w:val="en"/>
        </w:rPr>
        <w:t>in writing</w:t>
      </w:r>
      <w:r w:rsidR="001E4A14" w:rsidRPr="009905CA">
        <w:rPr>
          <w:rFonts w:ascii="Arial" w:hAnsi="Arial" w:cs="Arial"/>
          <w:sz w:val="22"/>
          <w:szCs w:val="22"/>
          <w:lang w:val="en"/>
        </w:rPr>
        <w:t>).</w:t>
      </w:r>
    </w:p>
    <w:p w:rsidR="00884559" w:rsidRDefault="00884559" w:rsidP="00613879">
      <w:pPr>
        <w:shd w:val="clear" w:color="auto" w:fill="FFFFFF"/>
        <w:jc w:val="both"/>
        <w:rPr>
          <w:rStyle w:val="Strong"/>
          <w:rFonts w:ascii="Arial" w:hAnsi="Arial" w:cs="Arial"/>
          <w:b w:val="0"/>
          <w:sz w:val="22"/>
          <w:szCs w:val="22"/>
        </w:rPr>
      </w:pPr>
    </w:p>
    <w:p w:rsidR="00655E90" w:rsidRDefault="00655E90" w:rsidP="008C54A9">
      <w:pPr>
        <w:jc w:val="center"/>
        <w:rPr>
          <w:rFonts w:ascii="Arial" w:hAnsi="Arial" w:cs="Arial"/>
          <w:sz w:val="18"/>
          <w:szCs w:val="18"/>
        </w:rPr>
      </w:pPr>
    </w:p>
    <w:p w:rsidR="00655E90" w:rsidRDefault="00655E90" w:rsidP="008C54A9">
      <w:pPr>
        <w:jc w:val="center"/>
        <w:rPr>
          <w:rFonts w:ascii="Arial" w:hAnsi="Arial" w:cs="Arial"/>
          <w:sz w:val="18"/>
          <w:szCs w:val="18"/>
        </w:rPr>
      </w:pPr>
    </w:p>
    <w:p w:rsidR="002A7CEA" w:rsidRPr="005E58DF" w:rsidRDefault="006741D3" w:rsidP="00801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bookmarkStart w:id="5" w:name="_5._Cases_where"/>
      <w:bookmarkEnd w:id="5"/>
      <w:r w:rsidR="00801B0C">
        <w:rPr>
          <w:rFonts w:ascii="Arial" w:hAnsi="Arial" w:cs="Arial"/>
          <w:sz w:val="22"/>
          <w:szCs w:val="22"/>
        </w:rPr>
        <w:lastRenderedPageBreak/>
        <w:t>4</w:t>
      </w:r>
      <w:r w:rsidR="0040099B" w:rsidRPr="005E58DF">
        <w:rPr>
          <w:rFonts w:ascii="Arial" w:hAnsi="Arial" w:cs="Arial"/>
          <w:sz w:val="22"/>
          <w:szCs w:val="22"/>
        </w:rPr>
        <w:t xml:space="preserve">. </w:t>
      </w:r>
      <w:r w:rsidR="002A7CEA" w:rsidRPr="005E58DF">
        <w:rPr>
          <w:rFonts w:ascii="Arial" w:hAnsi="Arial" w:cs="Arial"/>
          <w:sz w:val="22"/>
          <w:szCs w:val="22"/>
        </w:rPr>
        <w:t xml:space="preserve">Cases where students do not need </w:t>
      </w:r>
      <w:r w:rsidR="00801B0C">
        <w:rPr>
          <w:rFonts w:ascii="Arial" w:hAnsi="Arial" w:cs="Arial"/>
          <w:sz w:val="22"/>
          <w:szCs w:val="22"/>
        </w:rPr>
        <w:t xml:space="preserve">to </w:t>
      </w:r>
      <w:r w:rsidR="002A7CEA" w:rsidRPr="005E58DF">
        <w:rPr>
          <w:rFonts w:ascii="Arial" w:hAnsi="Arial" w:cs="Arial"/>
          <w:sz w:val="22"/>
          <w:szCs w:val="22"/>
        </w:rPr>
        <w:t xml:space="preserve">provide </w:t>
      </w:r>
      <w:r w:rsidR="0040099B" w:rsidRPr="005E58DF">
        <w:rPr>
          <w:rFonts w:ascii="Arial" w:hAnsi="Arial" w:cs="Arial"/>
          <w:sz w:val="22"/>
          <w:szCs w:val="22"/>
        </w:rPr>
        <w:t xml:space="preserve">separate </w:t>
      </w:r>
      <w:r w:rsidR="002A7CEA" w:rsidRPr="005E58DF">
        <w:rPr>
          <w:rFonts w:ascii="Arial" w:hAnsi="Arial" w:cs="Arial"/>
          <w:sz w:val="22"/>
          <w:szCs w:val="22"/>
        </w:rPr>
        <w:t xml:space="preserve">evidence of their level of English </w:t>
      </w:r>
    </w:p>
    <w:p w:rsidR="00CE04DA" w:rsidRPr="00545739" w:rsidRDefault="00CE04DA" w:rsidP="00CE04DA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04DA" w:rsidRPr="00545739" w:rsidRDefault="00CE04DA" w:rsidP="00CE04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In most cases</w:t>
      </w:r>
      <w:r w:rsidR="0094569D" w:rsidRPr="00545739">
        <w:rPr>
          <w:rFonts w:ascii="Arial" w:hAnsi="Arial" w:cs="Arial"/>
          <w:sz w:val="22"/>
          <w:szCs w:val="22"/>
        </w:rPr>
        <w:t>,</w:t>
      </w:r>
      <w:r w:rsidRPr="00545739">
        <w:rPr>
          <w:rFonts w:ascii="Arial" w:hAnsi="Arial" w:cs="Arial"/>
          <w:sz w:val="22"/>
          <w:szCs w:val="22"/>
        </w:rPr>
        <w:t xml:space="preserve"> applicants who have</w:t>
      </w:r>
      <w:r w:rsidR="008549BE" w:rsidRPr="008549BE">
        <w:rPr>
          <w:rFonts w:ascii="Arial" w:hAnsi="Arial" w:cs="Arial"/>
          <w:sz w:val="22"/>
          <w:szCs w:val="22"/>
        </w:rPr>
        <w:t xml:space="preserve"> </w:t>
      </w:r>
      <w:r w:rsidRPr="00545739">
        <w:rPr>
          <w:rFonts w:ascii="Arial" w:hAnsi="Arial" w:cs="Arial"/>
          <w:sz w:val="22"/>
          <w:szCs w:val="22"/>
        </w:rPr>
        <w:t xml:space="preserve">been educated </w:t>
      </w:r>
      <w:r w:rsidR="008A1561">
        <w:rPr>
          <w:rFonts w:ascii="Arial" w:hAnsi="Arial" w:cs="Arial"/>
          <w:sz w:val="22"/>
          <w:szCs w:val="22"/>
        </w:rPr>
        <w:t xml:space="preserve">entirely in English </w:t>
      </w:r>
      <w:r w:rsidRPr="00545739">
        <w:rPr>
          <w:rFonts w:ascii="Arial" w:hAnsi="Arial" w:cs="Arial"/>
          <w:sz w:val="22"/>
          <w:szCs w:val="22"/>
        </w:rPr>
        <w:t xml:space="preserve">up to </w:t>
      </w:r>
      <w:r w:rsidR="00484D09">
        <w:rPr>
          <w:rFonts w:ascii="Arial" w:hAnsi="Arial" w:cs="Arial"/>
          <w:sz w:val="22"/>
          <w:szCs w:val="22"/>
        </w:rPr>
        <w:t xml:space="preserve">at least </w:t>
      </w:r>
      <w:r w:rsidRPr="00545739">
        <w:rPr>
          <w:rFonts w:ascii="Arial" w:hAnsi="Arial" w:cs="Arial"/>
          <w:sz w:val="22"/>
          <w:szCs w:val="22"/>
        </w:rPr>
        <w:t xml:space="preserve">first degree level </w:t>
      </w:r>
      <w:r w:rsidR="003F5B55">
        <w:rPr>
          <w:rFonts w:ascii="Arial" w:hAnsi="Arial" w:cs="Arial"/>
          <w:sz w:val="22"/>
          <w:szCs w:val="22"/>
        </w:rPr>
        <w:t xml:space="preserve">in </w:t>
      </w:r>
      <w:r w:rsidRPr="00545739">
        <w:rPr>
          <w:rFonts w:ascii="Arial" w:hAnsi="Arial" w:cs="Arial"/>
          <w:sz w:val="22"/>
          <w:szCs w:val="22"/>
        </w:rPr>
        <w:t>the following countries will be regarded as having fulfilled the University’s English language requirements:</w:t>
      </w:r>
    </w:p>
    <w:p w:rsidR="00CE04DA" w:rsidRPr="00545739" w:rsidRDefault="00CE04DA" w:rsidP="00CE04DA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04DA" w:rsidRDefault="00CE04DA" w:rsidP="00CE04DA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Australia</w:t>
      </w:r>
    </w:p>
    <w:p w:rsidR="003F5B55" w:rsidRDefault="003F5B55" w:rsidP="00CE04DA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Belize</w:t>
      </w:r>
    </w:p>
    <w:p w:rsidR="00D243A2" w:rsidRPr="00545739" w:rsidRDefault="00D243A2" w:rsidP="00CE04DA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Botswana</w:t>
      </w:r>
    </w:p>
    <w:p w:rsidR="00CE04DA" w:rsidRPr="00D52A4D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 xml:space="preserve">Cameroon 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Canada</w:t>
      </w:r>
      <w:r w:rsidRPr="00545739">
        <w:rPr>
          <w:rFonts w:ascii="Arial" w:hAnsi="Arial" w:cs="Arial"/>
          <w:b/>
          <w:sz w:val="22"/>
          <w:szCs w:val="22"/>
        </w:rPr>
        <w:tab/>
      </w:r>
      <w:r w:rsidRPr="00545739">
        <w:rPr>
          <w:rFonts w:ascii="Arial" w:hAnsi="Arial" w:cs="Arial"/>
          <w:b/>
          <w:sz w:val="22"/>
          <w:szCs w:val="22"/>
        </w:rPr>
        <w:tab/>
      </w:r>
      <w:r w:rsidRPr="00545739">
        <w:rPr>
          <w:rFonts w:ascii="Arial" w:hAnsi="Arial" w:cs="Arial"/>
          <w:b/>
          <w:sz w:val="22"/>
          <w:szCs w:val="22"/>
        </w:rPr>
        <w:tab/>
      </w:r>
      <w:r w:rsidRPr="00545739">
        <w:rPr>
          <w:rFonts w:ascii="Arial" w:hAnsi="Arial" w:cs="Arial"/>
          <w:b/>
          <w:sz w:val="22"/>
          <w:szCs w:val="22"/>
        </w:rPr>
        <w:tab/>
      </w:r>
      <w:r w:rsidRPr="00545739">
        <w:rPr>
          <w:rFonts w:ascii="Arial" w:hAnsi="Arial" w:cs="Arial"/>
          <w:b/>
          <w:sz w:val="22"/>
          <w:szCs w:val="22"/>
        </w:rPr>
        <w:tab/>
      </w:r>
      <w:r w:rsidRPr="00545739">
        <w:rPr>
          <w:rFonts w:ascii="Arial" w:hAnsi="Arial" w:cs="Arial"/>
          <w:b/>
          <w:sz w:val="22"/>
          <w:szCs w:val="22"/>
        </w:rPr>
        <w:tab/>
      </w:r>
    </w:p>
    <w:p w:rsidR="00CE04DA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Caribbean States where English is the first language</w:t>
      </w:r>
    </w:p>
    <w:p w:rsidR="00D243A2" w:rsidRPr="00545739" w:rsidRDefault="00D243A2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Gambia</w:t>
      </w:r>
    </w:p>
    <w:p w:rsidR="00CE04DA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Ghana</w:t>
      </w:r>
    </w:p>
    <w:p w:rsidR="003F5B55" w:rsidRPr="00545739" w:rsidRDefault="003F5B55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Guyana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Ireland</w:t>
      </w:r>
    </w:p>
    <w:p w:rsidR="006A0E18" w:rsidRPr="006A0E18" w:rsidRDefault="00CE04DA" w:rsidP="006A0E1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Kenya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Malawi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 xml:space="preserve">Malta </w:t>
      </w:r>
    </w:p>
    <w:p w:rsidR="00CE04DA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New Zealand</w:t>
      </w:r>
    </w:p>
    <w:p w:rsidR="00D243A2" w:rsidRPr="00545739" w:rsidRDefault="00D243A2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Namibia</w:t>
      </w:r>
    </w:p>
    <w:p w:rsidR="00CE04DA" w:rsidRPr="0000714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F5B55">
        <w:rPr>
          <w:rFonts w:ascii="Arial" w:hAnsi="Arial" w:cs="Arial"/>
          <w:b/>
          <w:sz w:val="22"/>
          <w:szCs w:val="22"/>
        </w:rPr>
        <w:t xml:space="preserve">Nigeria </w:t>
      </w:r>
    </w:p>
    <w:p w:rsidR="00CE04DA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Sierra Leone</w:t>
      </w:r>
    </w:p>
    <w:p w:rsidR="003F5B55" w:rsidRPr="00545739" w:rsidRDefault="003F5B55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South Africa 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Tanzania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Uganda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United Kingdom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United States of America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Zambia</w:t>
      </w:r>
    </w:p>
    <w:p w:rsidR="00CE04DA" w:rsidRPr="00545739" w:rsidRDefault="00CE04DA" w:rsidP="00CE04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Zimbabwe</w:t>
      </w:r>
    </w:p>
    <w:p w:rsidR="00CE04DA" w:rsidRPr="00545739" w:rsidRDefault="00CE04DA" w:rsidP="00CE04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00544" w:rsidRDefault="00484D09" w:rsidP="00CE04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will be regarded as having met the English Language requirement if they have been awarded:</w:t>
      </w:r>
    </w:p>
    <w:p w:rsidR="00484D09" w:rsidRDefault="00484D09" w:rsidP="00CE04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84D09" w:rsidRDefault="00CE04DA" w:rsidP="00484D09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84D09">
        <w:rPr>
          <w:rFonts w:ascii="Arial" w:hAnsi="Arial" w:cs="Arial"/>
          <w:sz w:val="22"/>
          <w:szCs w:val="22"/>
        </w:rPr>
        <w:t xml:space="preserve">a </w:t>
      </w:r>
      <w:r w:rsidR="00500544" w:rsidRPr="00484D09">
        <w:rPr>
          <w:rFonts w:ascii="Arial" w:hAnsi="Arial" w:cs="Arial"/>
          <w:sz w:val="22"/>
          <w:szCs w:val="22"/>
        </w:rPr>
        <w:t>postgraduate</w:t>
      </w:r>
      <w:r w:rsidRPr="00484D09">
        <w:rPr>
          <w:rFonts w:ascii="Arial" w:hAnsi="Arial" w:cs="Arial"/>
          <w:sz w:val="22"/>
          <w:szCs w:val="22"/>
        </w:rPr>
        <w:t xml:space="preserve"> degree</w:t>
      </w:r>
      <w:r w:rsidR="00500544" w:rsidRPr="00484D09">
        <w:rPr>
          <w:rFonts w:ascii="Arial" w:hAnsi="Arial" w:cs="Arial"/>
          <w:sz w:val="22"/>
          <w:szCs w:val="22"/>
        </w:rPr>
        <w:t xml:space="preserve"> (Masters or </w:t>
      </w:r>
      <w:r w:rsidR="005050D1">
        <w:rPr>
          <w:rFonts w:ascii="Arial" w:hAnsi="Arial" w:cs="Arial"/>
          <w:sz w:val="22"/>
          <w:szCs w:val="22"/>
        </w:rPr>
        <w:t>Doctorate</w:t>
      </w:r>
      <w:r w:rsidR="00500544" w:rsidRPr="00484D09">
        <w:rPr>
          <w:rFonts w:ascii="Arial" w:hAnsi="Arial" w:cs="Arial"/>
          <w:sz w:val="22"/>
          <w:szCs w:val="22"/>
        </w:rPr>
        <w:t xml:space="preserve"> </w:t>
      </w:r>
      <w:r w:rsidR="005050D1">
        <w:rPr>
          <w:rFonts w:ascii="Arial" w:hAnsi="Arial" w:cs="Arial"/>
          <w:sz w:val="22"/>
          <w:szCs w:val="22"/>
        </w:rPr>
        <w:t>not</w:t>
      </w:r>
      <w:r w:rsidR="00500544" w:rsidRPr="00484D09">
        <w:rPr>
          <w:rFonts w:ascii="Arial" w:hAnsi="Arial" w:cs="Arial"/>
          <w:sz w:val="22"/>
          <w:szCs w:val="22"/>
        </w:rPr>
        <w:t xml:space="preserve"> a PG Diploma or PG Certificate)</w:t>
      </w:r>
      <w:r w:rsidRPr="00484D09">
        <w:rPr>
          <w:rFonts w:ascii="Arial" w:hAnsi="Arial" w:cs="Arial"/>
          <w:sz w:val="22"/>
          <w:szCs w:val="22"/>
        </w:rPr>
        <w:t xml:space="preserve"> </w:t>
      </w:r>
      <w:r w:rsidR="00D07753">
        <w:rPr>
          <w:rFonts w:ascii="Arial" w:hAnsi="Arial" w:cs="Arial"/>
          <w:sz w:val="22"/>
          <w:szCs w:val="22"/>
        </w:rPr>
        <w:t>from</w:t>
      </w:r>
      <w:r w:rsidRPr="00484D09">
        <w:rPr>
          <w:rFonts w:ascii="Arial" w:hAnsi="Arial" w:cs="Arial"/>
          <w:sz w:val="22"/>
          <w:szCs w:val="22"/>
        </w:rPr>
        <w:t xml:space="preserve"> one of the above countries (where English is the first language</w:t>
      </w:r>
      <w:r w:rsidR="00F731ED">
        <w:rPr>
          <w:rFonts w:ascii="Arial" w:hAnsi="Arial" w:cs="Arial"/>
          <w:sz w:val="22"/>
          <w:szCs w:val="22"/>
        </w:rPr>
        <w:t xml:space="preserve"> and</w:t>
      </w:r>
      <w:r w:rsidRPr="00484D09">
        <w:rPr>
          <w:rFonts w:ascii="Arial" w:hAnsi="Arial" w:cs="Arial"/>
          <w:sz w:val="22"/>
          <w:szCs w:val="22"/>
        </w:rPr>
        <w:t xml:space="preserve"> used as the medium of instruction th</w:t>
      </w:r>
      <w:r w:rsidR="00500544" w:rsidRPr="00484D09">
        <w:rPr>
          <w:rFonts w:ascii="Arial" w:hAnsi="Arial" w:cs="Arial"/>
          <w:sz w:val="22"/>
          <w:szCs w:val="22"/>
        </w:rPr>
        <w:t>roughout the education system),</w:t>
      </w:r>
      <w:r w:rsidR="00484D09" w:rsidRPr="00484D09">
        <w:rPr>
          <w:rFonts w:ascii="Arial" w:hAnsi="Arial" w:cs="Arial"/>
          <w:sz w:val="22"/>
          <w:szCs w:val="22"/>
        </w:rPr>
        <w:t xml:space="preserve"> </w:t>
      </w:r>
      <w:r w:rsidR="00D07753">
        <w:rPr>
          <w:rFonts w:ascii="Arial" w:hAnsi="Arial" w:cs="Arial"/>
          <w:sz w:val="22"/>
          <w:szCs w:val="22"/>
        </w:rPr>
        <w:t>if</w:t>
      </w:r>
      <w:r w:rsidR="00500544" w:rsidRPr="00484D09">
        <w:rPr>
          <w:rFonts w:ascii="Arial" w:hAnsi="Arial" w:cs="Arial"/>
          <w:sz w:val="22"/>
          <w:szCs w:val="22"/>
        </w:rPr>
        <w:t xml:space="preserve"> the degree </w:t>
      </w:r>
      <w:r w:rsidR="00D07753">
        <w:rPr>
          <w:rFonts w:ascii="Arial" w:hAnsi="Arial" w:cs="Arial"/>
          <w:sz w:val="22"/>
          <w:szCs w:val="22"/>
        </w:rPr>
        <w:t>was studied on a full-time, continuous basis and was at least 12 months in duration</w:t>
      </w:r>
      <w:r w:rsidR="00484D09">
        <w:rPr>
          <w:rFonts w:ascii="Arial" w:hAnsi="Arial" w:cs="Arial"/>
          <w:sz w:val="22"/>
          <w:szCs w:val="22"/>
        </w:rPr>
        <w:t xml:space="preserve"> and </w:t>
      </w:r>
      <w:r w:rsidR="00D07753">
        <w:rPr>
          <w:rFonts w:ascii="Arial" w:hAnsi="Arial" w:cs="Arial"/>
          <w:sz w:val="22"/>
          <w:szCs w:val="22"/>
        </w:rPr>
        <w:t>was</w:t>
      </w:r>
      <w:r w:rsidR="00500544" w:rsidRPr="00484D09">
        <w:rPr>
          <w:rFonts w:ascii="Arial" w:hAnsi="Arial" w:cs="Arial"/>
          <w:sz w:val="22"/>
          <w:szCs w:val="22"/>
        </w:rPr>
        <w:t xml:space="preserve"> awarded</w:t>
      </w:r>
      <w:r w:rsidR="00542913">
        <w:rPr>
          <w:rFonts w:ascii="Arial" w:hAnsi="Arial" w:cs="Arial"/>
          <w:sz w:val="22"/>
          <w:szCs w:val="22"/>
        </w:rPr>
        <w:t xml:space="preserve"> </w:t>
      </w:r>
      <w:r w:rsidR="00542913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500544" w:rsidRPr="00484D09">
        <w:rPr>
          <w:rFonts w:ascii="Arial" w:hAnsi="Arial" w:cs="Arial"/>
          <w:sz w:val="22"/>
          <w:szCs w:val="22"/>
        </w:rPr>
        <w:t xml:space="preserve">less than 2 years and 4 months from the proposed start date. </w:t>
      </w:r>
      <w:r w:rsidR="006535C1" w:rsidRPr="00F731ED">
        <w:rPr>
          <w:rFonts w:ascii="Arial" w:hAnsi="Arial" w:cs="Arial"/>
          <w:b/>
          <w:sz w:val="22"/>
          <w:szCs w:val="22"/>
        </w:rPr>
        <w:t>Or</w:t>
      </w:r>
    </w:p>
    <w:p w:rsidR="00125FFA" w:rsidRDefault="00125FFA" w:rsidP="00125FFA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</w:p>
    <w:p w:rsidR="00484D09" w:rsidRDefault="00484D09" w:rsidP="00484D09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undergraduate degree </w:t>
      </w:r>
      <w:r w:rsidR="008A1561">
        <w:rPr>
          <w:rFonts w:ascii="Arial" w:hAnsi="Arial" w:cs="Arial"/>
          <w:sz w:val="22"/>
          <w:szCs w:val="22"/>
        </w:rPr>
        <w:t>awarded from</w:t>
      </w:r>
      <w:r w:rsidR="00D07753" w:rsidRPr="00484D09">
        <w:rPr>
          <w:rFonts w:ascii="Arial" w:hAnsi="Arial" w:cs="Arial"/>
          <w:sz w:val="22"/>
          <w:szCs w:val="22"/>
        </w:rPr>
        <w:t xml:space="preserve"> one of the above countries (where English is the first language</w:t>
      </w:r>
      <w:r w:rsidR="00F731ED">
        <w:rPr>
          <w:rFonts w:ascii="Arial" w:hAnsi="Arial" w:cs="Arial"/>
          <w:sz w:val="22"/>
          <w:szCs w:val="22"/>
        </w:rPr>
        <w:t xml:space="preserve"> and </w:t>
      </w:r>
      <w:r w:rsidR="00D07753" w:rsidRPr="00484D09">
        <w:rPr>
          <w:rFonts w:ascii="Arial" w:hAnsi="Arial" w:cs="Arial"/>
          <w:sz w:val="22"/>
          <w:szCs w:val="22"/>
        </w:rPr>
        <w:t>used as the medium of instruction throughout the education system</w:t>
      </w:r>
      <w:r w:rsidR="00D07753">
        <w:rPr>
          <w:rFonts w:ascii="Arial" w:hAnsi="Arial" w:cs="Arial"/>
          <w:sz w:val="22"/>
          <w:szCs w:val="22"/>
        </w:rPr>
        <w:t>), if the degree was studied on a full-time, continuous basis for at least two academic sessions (years)</w:t>
      </w:r>
      <w:r w:rsidR="00D07753" w:rsidRPr="00D07753">
        <w:rPr>
          <w:rFonts w:ascii="Arial" w:hAnsi="Arial" w:cs="Arial"/>
          <w:sz w:val="22"/>
          <w:szCs w:val="22"/>
        </w:rPr>
        <w:t xml:space="preserve"> </w:t>
      </w:r>
      <w:r w:rsidR="00D07753">
        <w:rPr>
          <w:rFonts w:ascii="Arial" w:hAnsi="Arial" w:cs="Arial"/>
          <w:sz w:val="22"/>
          <w:szCs w:val="22"/>
        </w:rPr>
        <w:t>and was</w:t>
      </w:r>
      <w:r w:rsidR="00D07753" w:rsidRPr="00484D09">
        <w:rPr>
          <w:rFonts w:ascii="Arial" w:hAnsi="Arial" w:cs="Arial"/>
          <w:sz w:val="22"/>
          <w:szCs w:val="22"/>
        </w:rPr>
        <w:t xml:space="preserve"> awarded</w:t>
      </w:r>
      <w:r w:rsidR="00542913">
        <w:rPr>
          <w:rFonts w:ascii="Arial" w:hAnsi="Arial" w:cs="Arial"/>
          <w:sz w:val="22"/>
          <w:szCs w:val="22"/>
        </w:rPr>
        <w:t xml:space="preserve"> </w:t>
      </w:r>
      <w:r w:rsidR="00D07753" w:rsidRPr="00484D09">
        <w:rPr>
          <w:rFonts w:ascii="Arial" w:hAnsi="Arial" w:cs="Arial"/>
          <w:sz w:val="22"/>
          <w:szCs w:val="22"/>
        </w:rPr>
        <w:t>less than 2 years and 4 months from the proposed start date</w:t>
      </w:r>
      <w:r w:rsidR="009114B5">
        <w:rPr>
          <w:rFonts w:ascii="Arial" w:hAnsi="Arial" w:cs="Arial"/>
          <w:sz w:val="22"/>
          <w:szCs w:val="22"/>
        </w:rPr>
        <w:t xml:space="preserve"> </w:t>
      </w:r>
      <w:r w:rsidR="009114B5" w:rsidRPr="00144FFA">
        <w:rPr>
          <w:rFonts w:ascii="Arial" w:hAnsi="Arial" w:cs="Arial"/>
          <w:sz w:val="22"/>
          <w:szCs w:val="22"/>
        </w:rPr>
        <w:t>of their studies at Leeds</w:t>
      </w:r>
      <w:r w:rsidR="00D0775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This would include a 2+2 arrangement.</w:t>
      </w:r>
    </w:p>
    <w:p w:rsidR="00500544" w:rsidRDefault="00500544" w:rsidP="006741D3">
      <w:pPr>
        <w:rPr>
          <w:rFonts w:ascii="Arial" w:hAnsi="Arial" w:cs="Arial"/>
          <w:color w:val="000000"/>
          <w:sz w:val="22"/>
          <w:szCs w:val="22"/>
        </w:rPr>
      </w:pPr>
    </w:p>
    <w:p w:rsidR="006741D3" w:rsidRPr="006535C1" w:rsidRDefault="006741D3" w:rsidP="006535C1">
      <w:pPr>
        <w:rPr>
          <w:rFonts w:ascii="Arial" w:hAnsi="Arial" w:cs="Arial"/>
          <w:sz w:val="22"/>
          <w:szCs w:val="22"/>
        </w:rPr>
      </w:pPr>
      <w:r w:rsidRPr="006535C1">
        <w:rPr>
          <w:rFonts w:ascii="Arial" w:hAnsi="Arial" w:cs="Arial"/>
          <w:sz w:val="22"/>
          <w:szCs w:val="22"/>
        </w:rPr>
        <w:t xml:space="preserve">If a School/Faculty wish to accept an applicant who does not meet the requirements for English Language laid out above, a case should be submitted to </w:t>
      </w:r>
      <w:r w:rsidR="00500544" w:rsidRPr="006535C1">
        <w:rPr>
          <w:rFonts w:ascii="Arial" w:hAnsi="Arial" w:cs="Arial"/>
          <w:sz w:val="22"/>
          <w:szCs w:val="22"/>
        </w:rPr>
        <w:t>PGRO</w:t>
      </w:r>
      <w:r w:rsidRPr="006535C1">
        <w:rPr>
          <w:rFonts w:ascii="Arial" w:hAnsi="Arial" w:cs="Arial"/>
          <w:sz w:val="22"/>
          <w:szCs w:val="22"/>
        </w:rPr>
        <w:t xml:space="preserve"> on the </w:t>
      </w:r>
      <w:r w:rsidR="006535C1" w:rsidRPr="006535C1">
        <w:rPr>
          <w:rFonts w:ascii="Arial" w:hAnsi="Arial" w:cs="Arial"/>
          <w:sz w:val="22"/>
          <w:szCs w:val="22"/>
        </w:rPr>
        <w:t xml:space="preserve">English language case template which can be found at </w:t>
      </w:r>
      <w:hyperlink r:id="rId12" w:history="1">
        <w:r w:rsidR="00F37883" w:rsidRPr="003A7BAB">
          <w:rPr>
            <w:rStyle w:val="Hyperlink"/>
            <w:rFonts w:ascii="Arial" w:hAnsi="Arial" w:cs="Arial"/>
            <w:sz w:val="22"/>
            <w:szCs w:val="22"/>
          </w:rPr>
          <w:t>http://ses.leeds.ac.uk/info/22177/decision-making_and_admissions_procedures/1023/exceptional_cases_for_postgraduate_research_admissions</w:t>
        </w:r>
      </w:hyperlink>
      <w:r w:rsidR="00F37883">
        <w:rPr>
          <w:rFonts w:ascii="Arial" w:hAnsi="Arial" w:cs="Arial"/>
          <w:sz w:val="22"/>
          <w:szCs w:val="22"/>
        </w:rPr>
        <w:t xml:space="preserve"> </w:t>
      </w:r>
    </w:p>
    <w:p w:rsidR="005050D1" w:rsidRDefault="005050D1" w:rsidP="006741D3"/>
    <w:p w:rsidR="009A5E83" w:rsidRDefault="009A5E83" w:rsidP="006741D3"/>
    <w:p w:rsidR="009A5E83" w:rsidRDefault="009A5E83" w:rsidP="006741D3"/>
    <w:p w:rsidR="009A5E83" w:rsidRDefault="009A5E83" w:rsidP="006741D3"/>
    <w:p w:rsidR="00A71639" w:rsidRDefault="00A71639" w:rsidP="00300BF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0BF9" w:rsidRDefault="00801B0C" w:rsidP="00BF0C7F">
      <w:pPr>
        <w:pStyle w:val="Heading1"/>
        <w:rPr>
          <w:rFonts w:ascii="Arial" w:hAnsi="Arial" w:cs="Arial"/>
          <w:sz w:val="22"/>
          <w:szCs w:val="22"/>
        </w:rPr>
      </w:pPr>
      <w:bookmarkStart w:id="6" w:name="_6._Other_qualifications"/>
      <w:bookmarkEnd w:id="6"/>
      <w:r>
        <w:rPr>
          <w:rFonts w:ascii="Arial" w:hAnsi="Arial" w:cs="Arial"/>
          <w:sz w:val="22"/>
          <w:szCs w:val="22"/>
        </w:rPr>
        <w:lastRenderedPageBreak/>
        <w:t>5</w:t>
      </w:r>
      <w:r w:rsidR="0040099B" w:rsidRPr="005E58DF">
        <w:rPr>
          <w:rFonts w:ascii="Arial" w:hAnsi="Arial" w:cs="Arial"/>
          <w:sz w:val="22"/>
          <w:szCs w:val="22"/>
        </w:rPr>
        <w:t xml:space="preserve">. </w:t>
      </w:r>
      <w:r w:rsidR="00300BF9" w:rsidRPr="005E58DF">
        <w:rPr>
          <w:rFonts w:ascii="Arial" w:hAnsi="Arial" w:cs="Arial"/>
          <w:sz w:val="22"/>
          <w:szCs w:val="22"/>
        </w:rPr>
        <w:t>Other qualifi</w:t>
      </w:r>
      <w:r w:rsidR="002C7F23" w:rsidRPr="005E58DF">
        <w:rPr>
          <w:rFonts w:ascii="Arial" w:hAnsi="Arial" w:cs="Arial"/>
          <w:sz w:val="22"/>
          <w:szCs w:val="22"/>
        </w:rPr>
        <w:t xml:space="preserve">cations which </w:t>
      </w:r>
      <w:r w:rsidR="00974ECF">
        <w:rPr>
          <w:rFonts w:ascii="Arial" w:hAnsi="Arial" w:cs="Arial"/>
          <w:sz w:val="22"/>
          <w:szCs w:val="22"/>
        </w:rPr>
        <w:t>can be accepted</w:t>
      </w:r>
      <w:r w:rsidR="00655E90" w:rsidRPr="005E58DF">
        <w:rPr>
          <w:rFonts w:ascii="Arial" w:hAnsi="Arial" w:cs="Arial"/>
          <w:sz w:val="22"/>
          <w:szCs w:val="22"/>
        </w:rPr>
        <w:t xml:space="preserve"> </w:t>
      </w:r>
      <w:r w:rsidR="00974ECF">
        <w:rPr>
          <w:rFonts w:ascii="Arial" w:hAnsi="Arial" w:cs="Arial"/>
          <w:sz w:val="22"/>
          <w:szCs w:val="22"/>
        </w:rPr>
        <w:t>as meeting the University’s minimum requirement:</w:t>
      </w:r>
    </w:p>
    <w:p w:rsidR="00974ECF" w:rsidRPr="00F35B5C" w:rsidRDefault="00974ECF" w:rsidP="00974ECF">
      <w:pPr>
        <w:jc w:val="both"/>
        <w:rPr>
          <w:rFonts w:ascii="Arial" w:hAnsi="Arial" w:cs="Arial"/>
          <w:sz w:val="16"/>
          <w:szCs w:val="16"/>
        </w:rPr>
      </w:pPr>
    </w:p>
    <w:p w:rsidR="00974ECF" w:rsidRPr="00545739" w:rsidRDefault="00974ECF" w:rsidP="00974EC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fldChar w:fldCharType="begin"/>
      </w:r>
      <w:r w:rsidRPr="00545739">
        <w:rPr>
          <w:rFonts w:ascii="Arial" w:hAnsi="Arial" w:cs="Arial"/>
          <w:sz w:val="22"/>
          <w:szCs w:val="22"/>
        </w:rPr>
        <w:instrText>SYMBOL 183 \f "Symbol" \s 10 \h</w:instrText>
      </w:r>
      <w:r w:rsidRPr="00545739">
        <w:rPr>
          <w:rFonts w:ascii="Arial" w:hAnsi="Arial" w:cs="Arial"/>
          <w:sz w:val="22"/>
          <w:szCs w:val="22"/>
        </w:rPr>
        <w:fldChar w:fldCharType="end"/>
      </w:r>
      <w:r w:rsidRPr="00545739">
        <w:rPr>
          <w:rFonts w:ascii="Arial" w:hAnsi="Arial" w:cs="Arial"/>
          <w:sz w:val="22"/>
          <w:szCs w:val="22"/>
        </w:rPr>
        <w:tab/>
        <w:t>Hong Kong Examinations Auth</w:t>
      </w:r>
      <w:smartTag w:uri="urn:schemas-microsoft-com:office:smarttags" w:element="PersonName">
        <w:r w:rsidRPr="00545739">
          <w:rPr>
            <w:rFonts w:ascii="Arial" w:hAnsi="Arial" w:cs="Arial"/>
            <w:sz w:val="22"/>
            <w:szCs w:val="22"/>
          </w:rPr>
          <w:t>or</w:t>
        </w:r>
      </w:smartTag>
      <w:r w:rsidRPr="00545739">
        <w:rPr>
          <w:rFonts w:ascii="Arial" w:hAnsi="Arial" w:cs="Arial"/>
          <w:sz w:val="22"/>
          <w:szCs w:val="22"/>
        </w:rPr>
        <w:t>ity Use of English: grades A - C</w:t>
      </w:r>
    </w:p>
    <w:p w:rsidR="00974ECF" w:rsidRDefault="00974ECF" w:rsidP="00974ECF">
      <w:pPr>
        <w:jc w:val="both"/>
        <w:rPr>
          <w:rFonts w:ascii="Arial" w:hAnsi="Arial" w:cs="Arial"/>
          <w:sz w:val="22"/>
          <w:szCs w:val="22"/>
        </w:rPr>
      </w:pPr>
    </w:p>
    <w:p w:rsidR="00974ECF" w:rsidRDefault="00974ECF" w:rsidP="00974EC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University of Cambridge IGCSE English as a Second Language: grades A </w:t>
      </w:r>
      <w:r>
        <w:rPr>
          <w:rFonts w:ascii="Arial" w:hAnsi="Arial" w:cs="Arial"/>
          <w:sz w:val="22"/>
          <w:szCs w:val="22"/>
        </w:rPr>
        <w:t>–</w:t>
      </w:r>
      <w:r w:rsidRPr="00545739">
        <w:rPr>
          <w:rFonts w:ascii="Arial" w:hAnsi="Arial" w:cs="Arial"/>
          <w:sz w:val="22"/>
          <w:szCs w:val="22"/>
        </w:rPr>
        <w:t xml:space="preserve"> C</w:t>
      </w:r>
    </w:p>
    <w:p w:rsidR="00974ECF" w:rsidRDefault="00974ECF" w:rsidP="00974EC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74ECF" w:rsidRPr="00974ECF" w:rsidRDefault="00974ECF" w:rsidP="00974EC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74ECF">
        <w:rPr>
          <w:rFonts w:ascii="Arial" w:hAnsi="Arial" w:cs="Arial"/>
          <w:sz w:val="22"/>
          <w:szCs w:val="22"/>
        </w:rPr>
        <w:t xml:space="preserve">Hong Kong Examinations Authority Certificate of Education in English language Syllabus B (Ordinary): grades A - C </w:t>
      </w:r>
    </w:p>
    <w:p w:rsidR="00974ECF" w:rsidRPr="00F35B5C" w:rsidRDefault="00974ECF" w:rsidP="00974ECF">
      <w:pPr>
        <w:jc w:val="both"/>
        <w:rPr>
          <w:rFonts w:ascii="Arial" w:hAnsi="Arial" w:cs="Arial"/>
          <w:sz w:val="16"/>
          <w:szCs w:val="16"/>
        </w:rPr>
      </w:pPr>
    </w:p>
    <w:p w:rsidR="00974ECF" w:rsidRDefault="00974ECF" w:rsidP="00974EC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fldChar w:fldCharType="begin"/>
      </w:r>
      <w:r w:rsidRPr="00545739">
        <w:rPr>
          <w:rFonts w:ascii="Arial" w:hAnsi="Arial" w:cs="Arial"/>
          <w:sz w:val="22"/>
          <w:szCs w:val="22"/>
        </w:rPr>
        <w:instrText>SYMBOL 183 \f "Symbol" \s 10 \h</w:instrText>
      </w:r>
      <w:r w:rsidRPr="00545739">
        <w:rPr>
          <w:rFonts w:ascii="Arial" w:hAnsi="Arial" w:cs="Arial"/>
          <w:sz w:val="22"/>
          <w:szCs w:val="22"/>
        </w:rPr>
        <w:fldChar w:fldCharType="end"/>
      </w:r>
      <w:r w:rsidRPr="00545739">
        <w:rPr>
          <w:rFonts w:ascii="Arial" w:hAnsi="Arial" w:cs="Arial"/>
          <w:sz w:val="22"/>
          <w:szCs w:val="22"/>
        </w:rPr>
        <w:tab/>
        <w:t xml:space="preserve">Malaysian Certificate of Education: English language at Ordinary level if </w:t>
      </w:r>
      <w:r>
        <w:rPr>
          <w:rFonts w:ascii="Arial" w:hAnsi="Arial" w:cs="Arial"/>
          <w:sz w:val="22"/>
          <w:szCs w:val="22"/>
        </w:rPr>
        <w:t>designated 121</w:t>
      </w:r>
      <w:r w:rsidRPr="00545739">
        <w:rPr>
          <w:rFonts w:ascii="Arial" w:hAnsi="Arial" w:cs="Arial"/>
          <w:sz w:val="22"/>
          <w:szCs w:val="22"/>
        </w:rPr>
        <w:t xml:space="preserve"> (not</w:t>
      </w:r>
      <w:r w:rsidRPr="005457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322 or 122): grades 1 - 6 </w:t>
      </w:r>
    </w:p>
    <w:p w:rsidR="00974ECF" w:rsidRPr="00F35B5C" w:rsidRDefault="00974ECF" w:rsidP="00974ECF">
      <w:pPr>
        <w:jc w:val="both"/>
        <w:rPr>
          <w:rFonts w:ascii="Arial" w:hAnsi="Arial" w:cs="Arial"/>
          <w:sz w:val="16"/>
          <w:szCs w:val="16"/>
        </w:rPr>
      </w:pPr>
    </w:p>
    <w:p w:rsidR="00974ECF" w:rsidRPr="00545739" w:rsidRDefault="00974ECF" w:rsidP="00974EC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fldChar w:fldCharType="begin"/>
      </w:r>
      <w:r w:rsidRPr="00545739">
        <w:rPr>
          <w:rFonts w:ascii="Arial" w:hAnsi="Arial" w:cs="Arial"/>
          <w:sz w:val="22"/>
          <w:szCs w:val="22"/>
        </w:rPr>
        <w:instrText>SYMBOL 183 \f "Symbol" \s 10 \h</w:instrText>
      </w:r>
      <w:r w:rsidRPr="00545739">
        <w:rPr>
          <w:rFonts w:ascii="Arial" w:hAnsi="Arial" w:cs="Arial"/>
          <w:sz w:val="22"/>
          <w:szCs w:val="22"/>
        </w:rPr>
        <w:fldChar w:fldCharType="end"/>
      </w:r>
      <w:r w:rsidRPr="00545739">
        <w:rPr>
          <w:rFonts w:ascii="Arial" w:hAnsi="Arial" w:cs="Arial"/>
          <w:sz w:val="22"/>
          <w:szCs w:val="22"/>
        </w:rPr>
        <w:tab/>
        <w:t xml:space="preserve">Cambridge Overseas School Certificate in English language: grades 1 </w:t>
      </w:r>
      <w:r>
        <w:rPr>
          <w:rFonts w:ascii="Arial" w:hAnsi="Arial" w:cs="Arial"/>
          <w:sz w:val="22"/>
          <w:szCs w:val="22"/>
        </w:rPr>
        <w:t>–</w:t>
      </w:r>
      <w:r w:rsidRPr="00545739">
        <w:rPr>
          <w:rFonts w:ascii="Arial" w:hAnsi="Arial" w:cs="Arial"/>
          <w:sz w:val="22"/>
          <w:szCs w:val="22"/>
        </w:rPr>
        <w:t xml:space="preserve"> 6</w:t>
      </w:r>
    </w:p>
    <w:p w:rsidR="00974ECF" w:rsidRPr="00F35B5C" w:rsidRDefault="00974ECF" w:rsidP="00974ECF">
      <w:pPr>
        <w:jc w:val="right"/>
        <w:rPr>
          <w:rFonts w:ascii="Arial" w:hAnsi="Arial" w:cs="Arial"/>
          <w:sz w:val="16"/>
          <w:szCs w:val="16"/>
        </w:rPr>
      </w:pPr>
    </w:p>
    <w:p w:rsidR="00974ECF" w:rsidRPr="00545739" w:rsidRDefault="00974ECF" w:rsidP="00974EC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fldChar w:fldCharType="begin"/>
      </w:r>
      <w:r w:rsidRPr="00545739">
        <w:rPr>
          <w:rFonts w:ascii="Arial" w:hAnsi="Arial" w:cs="Arial"/>
          <w:sz w:val="22"/>
          <w:szCs w:val="22"/>
        </w:rPr>
        <w:instrText>SYMBOL 183 \f "Symbol" \s 10 \h</w:instrText>
      </w:r>
      <w:r w:rsidRPr="00545739">
        <w:rPr>
          <w:rFonts w:ascii="Arial" w:hAnsi="Arial" w:cs="Arial"/>
          <w:sz w:val="22"/>
          <w:szCs w:val="22"/>
        </w:rPr>
        <w:fldChar w:fldCharType="end"/>
      </w:r>
      <w:r w:rsidRPr="00545739">
        <w:rPr>
          <w:rFonts w:ascii="Arial" w:hAnsi="Arial" w:cs="Arial"/>
          <w:sz w:val="22"/>
          <w:szCs w:val="22"/>
        </w:rPr>
        <w:tab/>
        <w:t>Singap</w:t>
      </w:r>
      <w:smartTag w:uri="urn:schemas-microsoft-com:office:smarttags" w:element="PersonName">
        <w:r w:rsidRPr="00545739">
          <w:rPr>
            <w:rFonts w:ascii="Arial" w:hAnsi="Arial" w:cs="Arial"/>
            <w:sz w:val="22"/>
            <w:szCs w:val="22"/>
          </w:rPr>
          <w:t>or</w:t>
        </w:r>
      </w:smartTag>
      <w:r w:rsidRPr="00545739">
        <w:rPr>
          <w:rFonts w:ascii="Arial" w:hAnsi="Arial" w:cs="Arial"/>
          <w:sz w:val="22"/>
          <w:szCs w:val="22"/>
        </w:rPr>
        <w:t>e/Cambridge GCE O level in English language: grades 1 - 6</w:t>
      </w:r>
    </w:p>
    <w:p w:rsidR="00974ECF" w:rsidRPr="00F35B5C" w:rsidRDefault="00974ECF" w:rsidP="00974ECF">
      <w:pPr>
        <w:jc w:val="right"/>
        <w:rPr>
          <w:rFonts w:ascii="Arial" w:hAnsi="Arial" w:cs="Arial"/>
          <w:sz w:val="16"/>
          <w:szCs w:val="16"/>
        </w:rPr>
      </w:pPr>
    </w:p>
    <w:p w:rsidR="00974ECF" w:rsidRPr="00545739" w:rsidRDefault="00974ECF" w:rsidP="00974EC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fldChar w:fldCharType="begin"/>
      </w:r>
      <w:r w:rsidRPr="00545739">
        <w:rPr>
          <w:rFonts w:ascii="Arial" w:hAnsi="Arial" w:cs="Arial"/>
          <w:sz w:val="22"/>
          <w:szCs w:val="22"/>
        </w:rPr>
        <w:instrText>SYMBOL 183 \f "Symbol" \s 10 \h</w:instrText>
      </w:r>
      <w:r w:rsidRPr="00545739">
        <w:rPr>
          <w:rFonts w:ascii="Arial" w:hAnsi="Arial" w:cs="Arial"/>
          <w:sz w:val="22"/>
          <w:szCs w:val="22"/>
        </w:rPr>
        <w:fldChar w:fldCharType="end"/>
      </w:r>
      <w:r w:rsidRPr="00545739">
        <w:rPr>
          <w:rFonts w:ascii="Arial" w:hAnsi="Arial" w:cs="Arial"/>
          <w:sz w:val="22"/>
          <w:szCs w:val="22"/>
        </w:rPr>
        <w:tab/>
      </w:r>
      <w:r w:rsidRPr="00974ECF">
        <w:rPr>
          <w:rFonts w:ascii="Arial" w:hAnsi="Arial" w:cs="Arial"/>
          <w:color w:val="000000" w:themeColor="text1"/>
          <w:sz w:val="22"/>
          <w:szCs w:val="22"/>
        </w:rPr>
        <w:t>All-India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Pr="00974ECF">
        <w:rPr>
          <w:rFonts w:ascii="Arial" w:hAnsi="Arial" w:cs="Arial"/>
          <w:color w:val="000000" w:themeColor="text1"/>
          <w:sz w:val="22"/>
          <w:szCs w:val="22"/>
        </w:rPr>
        <w:t xml:space="preserve"> Senior School Certificate at Standard XI</w:t>
      </w:r>
      <w:r w:rsidR="00065BE0">
        <w:rPr>
          <w:rFonts w:ascii="Arial" w:hAnsi="Arial" w:cs="Arial"/>
          <w:color w:val="000000" w:themeColor="text1"/>
          <w:sz w:val="22"/>
          <w:szCs w:val="22"/>
        </w:rPr>
        <w:t>I</w:t>
      </w:r>
      <w:r w:rsidRPr="00974E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with 70% or above (</w:t>
      </w:r>
      <w:r w:rsidRPr="00974ECF">
        <w:rPr>
          <w:rFonts w:ascii="Arial" w:hAnsi="Arial" w:cs="Arial"/>
          <w:color w:val="000000" w:themeColor="text1"/>
          <w:sz w:val="22"/>
          <w:szCs w:val="22"/>
        </w:rPr>
        <w:t>awarded by the Central Board of Secondary Education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974ECF">
        <w:rPr>
          <w:rFonts w:ascii="Arial" w:hAnsi="Arial" w:cs="Arial"/>
          <w:color w:val="000000" w:themeColor="text1"/>
          <w:sz w:val="22"/>
          <w:szCs w:val="22"/>
        </w:rPr>
        <w:t xml:space="preserve">, together with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evidence </w:t>
      </w:r>
      <w:r w:rsidRPr="00974ECF">
        <w:rPr>
          <w:rFonts w:ascii="Arial" w:hAnsi="Arial" w:cs="Arial"/>
          <w:color w:val="000000" w:themeColor="text1"/>
          <w:sz w:val="22"/>
          <w:szCs w:val="22"/>
        </w:rPr>
        <w:t>use of English as the medium of instruction throughout compulsory schooling</w:t>
      </w:r>
    </w:p>
    <w:p w:rsidR="0040099B" w:rsidRDefault="0040099B" w:rsidP="00300BF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99B" w:rsidRPr="00F731ED" w:rsidRDefault="00974ECF" w:rsidP="00300BF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731ED">
        <w:rPr>
          <w:rFonts w:ascii="Arial" w:hAnsi="Arial" w:cs="Arial"/>
          <w:b/>
          <w:sz w:val="22"/>
          <w:szCs w:val="22"/>
        </w:rPr>
        <w:t>T</w:t>
      </w:r>
      <w:r w:rsidR="0040099B" w:rsidRPr="00F731ED">
        <w:rPr>
          <w:rFonts w:ascii="Arial" w:hAnsi="Arial" w:cs="Arial"/>
          <w:b/>
          <w:sz w:val="22"/>
          <w:szCs w:val="22"/>
        </w:rPr>
        <w:t xml:space="preserve">he following </w:t>
      </w:r>
      <w:r w:rsidR="00F731ED" w:rsidRPr="00F731ED">
        <w:rPr>
          <w:rFonts w:ascii="Arial" w:hAnsi="Arial" w:cs="Arial"/>
          <w:b/>
          <w:sz w:val="22"/>
          <w:szCs w:val="22"/>
        </w:rPr>
        <w:t>can</w:t>
      </w:r>
      <w:r w:rsidR="0040099B" w:rsidRPr="00F731ED">
        <w:rPr>
          <w:rFonts w:ascii="Arial" w:hAnsi="Arial" w:cs="Arial"/>
          <w:b/>
          <w:sz w:val="22"/>
          <w:szCs w:val="22"/>
        </w:rPr>
        <w:t xml:space="preserve"> be accepted</w:t>
      </w:r>
      <w:r w:rsidR="008549BE" w:rsidRPr="00F731ED">
        <w:rPr>
          <w:rFonts w:ascii="Arial" w:hAnsi="Arial" w:cs="Arial"/>
          <w:b/>
          <w:sz w:val="22"/>
          <w:szCs w:val="22"/>
        </w:rPr>
        <w:t xml:space="preserve">, </w:t>
      </w:r>
      <w:r w:rsidR="00F731ED" w:rsidRPr="00F731ED">
        <w:rPr>
          <w:rFonts w:ascii="Arial" w:hAnsi="Arial" w:cs="Arial"/>
          <w:b/>
          <w:sz w:val="22"/>
          <w:szCs w:val="22"/>
        </w:rPr>
        <w:t>if there is less than two years between the test date and the applicant’s start date</w:t>
      </w:r>
      <w:r w:rsidR="0040099B" w:rsidRPr="00F731ED">
        <w:rPr>
          <w:rFonts w:ascii="Arial" w:hAnsi="Arial" w:cs="Arial"/>
          <w:b/>
          <w:sz w:val="22"/>
          <w:szCs w:val="22"/>
        </w:rPr>
        <w:t>:</w:t>
      </w:r>
    </w:p>
    <w:p w:rsidR="00300BF9" w:rsidRPr="00545739" w:rsidRDefault="00300BF9" w:rsidP="00300BF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00BF9" w:rsidRPr="00545739" w:rsidRDefault="00300BF9" w:rsidP="00300BF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University of Cambridge ESOL Examinations: Certificate of Proficiency in English: grades A - C</w:t>
      </w:r>
    </w:p>
    <w:p w:rsidR="00300BF9" w:rsidRPr="00F35B5C" w:rsidRDefault="00300BF9" w:rsidP="00300BF9">
      <w:pPr>
        <w:jc w:val="both"/>
        <w:rPr>
          <w:rFonts w:ascii="Arial" w:hAnsi="Arial" w:cs="Arial"/>
          <w:sz w:val="16"/>
          <w:szCs w:val="16"/>
        </w:rPr>
      </w:pPr>
    </w:p>
    <w:p w:rsidR="00300BF9" w:rsidRPr="00545739" w:rsidRDefault="00300BF9" w:rsidP="00300BF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University of Cambridge ESOL Examinations: Certificate in Advanced English: grades A - C </w:t>
      </w:r>
    </w:p>
    <w:p w:rsidR="00300BF9" w:rsidRPr="00F35B5C" w:rsidRDefault="00300BF9" w:rsidP="00300BF9">
      <w:pPr>
        <w:rPr>
          <w:rFonts w:ascii="Arial" w:hAnsi="Arial" w:cs="Arial"/>
          <w:sz w:val="16"/>
          <w:szCs w:val="16"/>
        </w:rPr>
      </w:pPr>
    </w:p>
    <w:p w:rsidR="00773FE1" w:rsidRPr="009A5E83" w:rsidRDefault="00300BF9" w:rsidP="009A5E8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City </w:t>
      </w:r>
      <w:r w:rsidR="00F731ED">
        <w:rPr>
          <w:rFonts w:ascii="Arial" w:hAnsi="Arial" w:cs="Arial"/>
          <w:sz w:val="22"/>
          <w:szCs w:val="22"/>
        </w:rPr>
        <w:t>and</w:t>
      </w:r>
      <w:r w:rsidRPr="00545739">
        <w:rPr>
          <w:rFonts w:ascii="Arial" w:hAnsi="Arial" w:cs="Arial"/>
          <w:sz w:val="22"/>
          <w:szCs w:val="22"/>
        </w:rPr>
        <w:t xml:space="preserve"> Guilds Pitman Qualifications English for Speakers of Other Languages: a pass at Expert (or the </w:t>
      </w:r>
      <w:r w:rsidR="00FD34CC" w:rsidRPr="00545739">
        <w:rPr>
          <w:rFonts w:ascii="Arial" w:hAnsi="Arial" w:cs="Arial"/>
          <w:sz w:val="22"/>
          <w:szCs w:val="22"/>
        </w:rPr>
        <w:t>H</w:t>
      </w:r>
      <w:r w:rsidRPr="00545739">
        <w:rPr>
          <w:rFonts w:ascii="Arial" w:hAnsi="Arial" w:cs="Arial"/>
          <w:sz w:val="22"/>
          <w:szCs w:val="22"/>
        </w:rPr>
        <w:t>igher Mastery) Level in both the ESOL and Spoken ESOL examinations</w:t>
      </w:r>
    </w:p>
    <w:p w:rsidR="00703778" w:rsidRPr="00F35B5C" w:rsidRDefault="00703778" w:rsidP="00703778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00BF9" w:rsidRPr="00966929" w:rsidRDefault="00703778" w:rsidP="0070377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color w:val="000000"/>
          <w:sz w:val="22"/>
          <w:szCs w:val="22"/>
          <w:lang w:val="en-US"/>
        </w:rPr>
        <w:t>Trinity College London Integrated Skills in English Examination at level III</w:t>
      </w:r>
    </w:p>
    <w:p w:rsidR="00966929" w:rsidRPr="00966929" w:rsidRDefault="00966929" w:rsidP="009669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6929" w:rsidRPr="006408EC" w:rsidRDefault="00966929" w:rsidP="0096692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Durham University English Language Centre Eight-Week Academic English Pre-sessional Programme in Culiacan, Mexico</w:t>
      </w:r>
    </w:p>
    <w:p w:rsidR="0001701D" w:rsidRDefault="0001701D" w:rsidP="0001701D">
      <w:pPr>
        <w:pStyle w:val="ListParagraph"/>
        <w:rPr>
          <w:rFonts w:ascii="Arial" w:hAnsi="Arial" w:cs="Arial"/>
          <w:sz w:val="22"/>
          <w:szCs w:val="22"/>
        </w:rPr>
      </w:pPr>
    </w:p>
    <w:p w:rsidR="00B50C93" w:rsidRPr="00545739" w:rsidRDefault="00B50C93" w:rsidP="00B50C9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45739">
        <w:rPr>
          <w:rFonts w:ascii="Arial" w:hAnsi="Arial" w:cs="Arial"/>
          <w:sz w:val="22"/>
          <w:szCs w:val="22"/>
        </w:rPr>
        <w:t xml:space="preserve">ther qualifications </w:t>
      </w:r>
      <w:r>
        <w:rPr>
          <w:rFonts w:ascii="Arial" w:hAnsi="Arial" w:cs="Arial"/>
          <w:sz w:val="22"/>
          <w:szCs w:val="22"/>
        </w:rPr>
        <w:t>may</w:t>
      </w:r>
      <w:r w:rsidRPr="00545739">
        <w:rPr>
          <w:rFonts w:ascii="Arial" w:hAnsi="Arial" w:cs="Arial"/>
          <w:sz w:val="22"/>
          <w:szCs w:val="22"/>
        </w:rPr>
        <w:t xml:space="preserve"> be considered following advice from the Language Centre and</w:t>
      </w:r>
      <w:r w:rsidR="00D622AE">
        <w:rPr>
          <w:rFonts w:ascii="Arial" w:hAnsi="Arial" w:cs="Arial"/>
          <w:sz w:val="22"/>
          <w:szCs w:val="22"/>
        </w:rPr>
        <w:t xml:space="preserve"> consideration by</w:t>
      </w:r>
      <w:r w:rsidRPr="00545739">
        <w:rPr>
          <w:rFonts w:ascii="Arial" w:hAnsi="Arial" w:cs="Arial"/>
          <w:sz w:val="22"/>
          <w:szCs w:val="22"/>
        </w:rPr>
        <w:t xml:space="preserve"> the Programmes of Study and Audit Group</w:t>
      </w:r>
      <w:r w:rsidRPr="00545739">
        <w:rPr>
          <w:rFonts w:ascii="Arial" w:hAnsi="Arial" w:cs="Arial"/>
          <w:b/>
          <w:i/>
          <w:sz w:val="22"/>
          <w:szCs w:val="22"/>
        </w:rPr>
        <w:t>.</w:t>
      </w:r>
    </w:p>
    <w:p w:rsidR="00B71176" w:rsidRDefault="00B71176" w:rsidP="002C7F23">
      <w:pPr>
        <w:rPr>
          <w:rFonts w:ascii="Arial" w:hAnsi="Arial" w:cs="Arial"/>
          <w:b/>
          <w:sz w:val="22"/>
          <w:szCs w:val="22"/>
          <w:u w:val="single"/>
        </w:rPr>
      </w:pPr>
    </w:p>
    <w:p w:rsidR="002C7F23" w:rsidRPr="005E58DF" w:rsidRDefault="008145E1" w:rsidP="00BF0C7F">
      <w:pPr>
        <w:pStyle w:val="Heading1"/>
        <w:rPr>
          <w:rFonts w:ascii="Arial" w:hAnsi="Arial" w:cs="Arial"/>
          <w:sz w:val="22"/>
          <w:szCs w:val="22"/>
        </w:rPr>
      </w:pPr>
      <w:bookmarkStart w:id="7" w:name="_7._English_language"/>
      <w:bookmarkEnd w:id="7"/>
      <w:r>
        <w:br w:type="page"/>
      </w:r>
      <w:r w:rsidR="00801B0C">
        <w:rPr>
          <w:rFonts w:ascii="Arial" w:hAnsi="Arial" w:cs="Arial"/>
          <w:sz w:val="22"/>
          <w:szCs w:val="22"/>
        </w:rPr>
        <w:lastRenderedPageBreak/>
        <w:t>6</w:t>
      </w:r>
      <w:r w:rsidR="0040099B" w:rsidRPr="005E58DF">
        <w:rPr>
          <w:rFonts w:ascii="Arial" w:hAnsi="Arial" w:cs="Arial"/>
          <w:sz w:val="22"/>
          <w:szCs w:val="22"/>
        </w:rPr>
        <w:t xml:space="preserve">. </w:t>
      </w:r>
      <w:r w:rsidR="002C7F23" w:rsidRPr="005E58DF">
        <w:rPr>
          <w:rFonts w:ascii="Arial" w:hAnsi="Arial" w:cs="Arial"/>
          <w:sz w:val="22"/>
          <w:szCs w:val="22"/>
        </w:rPr>
        <w:t>English language qualifications</w:t>
      </w:r>
      <w:r w:rsidR="00655E90" w:rsidRPr="005E58DF">
        <w:rPr>
          <w:rFonts w:ascii="Arial" w:hAnsi="Arial" w:cs="Arial"/>
          <w:sz w:val="22"/>
          <w:szCs w:val="22"/>
        </w:rPr>
        <w:t xml:space="preserve"> for </w:t>
      </w:r>
      <w:r w:rsidR="00B30780" w:rsidRPr="005E58DF">
        <w:rPr>
          <w:rFonts w:ascii="Arial" w:hAnsi="Arial" w:cs="Arial"/>
          <w:sz w:val="22"/>
          <w:szCs w:val="22"/>
        </w:rPr>
        <w:t>applicants from the EU (who do not need a visa to come to the UK)</w:t>
      </w:r>
      <w:r w:rsidR="00655E90" w:rsidRPr="005E58DF">
        <w:rPr>
          <w:rFonts w:ascii="Arial" w:hAnsi="Arial" w:cs="Arial"/>
          <w:sz w:val="22"/>
          <w:szCs w:val="22"/>
        </w:rPr>
        <w:t xml:space="preserve"> </w:t>
      </w:r>
    </w:p>
    <w:p w:rsidR="0040099B" w:rsidRDefault="0040099B" w:rsidP="002C7F23">
      <w:pPr>
        <w:rPr>
          <w:rFonts w:ascii="Arial" w:hAnsi="Arial" w:cs="Arial"/>
          <w:b/>
          <w:sz w:val="22"/>
          <w:szCs w:val="22"/>
          <w:u w:val="single"/>
        </w:rPr>
      </w:pPr>
    </w:p>
    <w:p w:rsidR="0040099B" w:rsidRPr="0040099B" w:rsidRDefault="0040099B" w:rsidP="0040099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099B">
        <w:rPr>
          <w:rFonts w:ascii="Arial" w:hAnsi="Arial" w:cs="Arial"/>
          <w:sz w:val="22"/>
          <w:szCs w:val="22"/>
        </w:rPr>
        <w:t>For Schools that require applicants to meet the University minimum English language requirement the following can also be accepted</w:t>
      </w:r>
    </w:p>
    <w:p w:rsidR="00007149" w:rsidRDefault="00007149" w:rsidP="00300BF9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</w:p>
    <w:p w:rsidR="0040099B" w:rsidRPr="0040099B" w:rsidRDefault="0040099B" w:rsidP="00300BF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0099B">
        <w:rPr>
          <w:rFonts w:ascii="Arial" w:hAnsi="Arial" w:cs="Arial"/>
          <w:b/>
          <w:sz w:val="22"/>
          <w:szCs w:val="22"/>
        </w:rPr>
        <w:t>European High School Certificates as follows:</w:t>
      </w: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Denmark</w:t>
      </w:r>
      <w:r w:rsidRPr="00545739">
        <w:rPr>
          <w:rFonts w:ascii="Arial" w:hAnsi="Arial" w:cs="Arial"/>
          <w:sz w:val="22"/>
          <w:szCs w:val="22"/>
        </w:rPr>
        <w:t xml:space="preserve">: </w:t>
      </w:r>
      <w:r w:rsidRPr="00545739">
        <w:rPr>
          <w:rFonts w:ascii="Arial" w:hAnsi="Arial" w:cs="Arial"/>
          <w:sz w:val="22"/>
          <w:szCs w:val="22"/>
        </w:rPr>
        <w:tab/>
      </w:r>
    </w:p>
    <w:p w:rsidR="00300BF9" w:rsidRPr="00545739" w:rsidRDefault="00300BF9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8 or higher (9, 10, 11, 12, 13) in English in the Højere Forberedelseseksamen</w:t>
      </w:r>
    </w:p>
    <w:p w:rsidR="00300BF9" w:rsidRPr="00545739" w:rsidRDefault="00300BF9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Finland</w:t>
      </w:r>
      <w:r w:rsidRPr="00545739">
        <w:rPr>
          <w:rFonts w:ascii="Arial" w:hAnsi="Arial" w:cs="Arial"/>
          <w:sz w:val="22"/>
          <w:szCs w:val="22"/>
        </w:rPr>
        <w:t xml:space="preserve">: </w:t>
      </w:r>
    </w:p>
    <w:p w:rsidR="00300BF9" w:rsidRPr="00545739" w:rsidRDefault="00300BF9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4 or higher (5, 6) in English in the Ylioppilastutkinto/studentexamen</w:t>
      </w: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Germany</w:t>
      </w:r>
      <w:r w:rsidRPr="00545739">
        <w:rPr>
          <w:rFonts w:ascii="Arial" w:hAnsi="Arial" w:cs="Arial"/>
          <w:sz w:val="22"/>
          <w:szCs w:val="22"/>
        </w:rPr>
        <w:t xml:space="preserve">: </w:t>
      </w:r>
    </w:p>
    <w:p w:rsidR="00300BF9" w:rsidRPr="00545739" w:rsidRDefault="00300BF9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2 or higher (1) in English in the </w:t>
      </w:r>
      <w:r w:rsidR="00F96C30" w:rsidRPr="00545739">
        <w:rPr>
          <w:rFonts w:ascii="Arial" w:hAnsi="Arial" w:cs="Arial"/>
          <w:sz w:val="22"/>
          <w:szCs w:val="22"/>
          <w:lang w:val="en"/>
        </w:rPr>
        <w:t>Zeugnis der Allgemeinen Hochschulreife/ Abitur</w:t>
      </w:r>
    </w:p>
    <w:p w:rsidR="0040099B" w:rsidRPr="00545739" w:rsidRDefault="0040099B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Netherlands</w:t>
      </w:r>
      <w:r w:rsidRPr="00545739">
        <w:rPr>
          <w:rFonts w:ascii="Arial" w:hAnsi="Arial" w:cs="Arial"/>
          <w:sz w:val="22"/>
          <w:szCs w:val="22"/>
        </w:rPr>
        <w:t>:</w:t>
      </w:r>
    </w:p>
    <w:p w:rsidR="00300BF9" w:rsidRDefault="00300BF9" w:rsidP="00B7117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       7.5 or higher (8, 9, 10) in English in the Voorberidend Wetenschappe Onderwijs</w:t>
      </w:r>
      <w:r w:rsidRPr="00545739">
        <w:rPr>
          <w:rFonts w:ascii="Arial" w:hAnsi="Arial" w:cs="Arial"/>
          <w:sz w:val="22"/>
          <w:szCs w:val="22"/>
        </w:rPr>
        <w:tab/>
      </w:r>
    </w:p>
    <w:p w:rsidR="003D640B" w:rsidRPr="00545739" w:rsidRDefault="003D640B" w:rsidP="00B7117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Norway</w:t>
      </w:r>
      <w:r w:rsidRPr="00545739">
        <w:rPr>
          <w:rFonts w:ascii="Arial" w:hAnsi="Arial" w:cs="Arial"/>
          <w:sz w:val="22"/>
          <w:szCs w:val="22"/>
        </w:rPr>
        <w:t xml:space="preserve">: </w:t>
      </w:r>
    </w:p>
    <w:p w:rsidR="00300BF9" w:rsidRPr="00545739" w:rsidRDefault="00300BF9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4 or higher (5, 6) in English in the Vitnemal </w:t>
      </w:r>
    </w:p>
    <w:p w:rsidR="00300BF9" w:rsidRPr="00545739" w:rsidRDefault="00300BF9" w:rsidP="00300BF9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</w:p>
    <w:p w:rsidR="003D640B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Sweden</w:t>
      </w:r>
      <w:r w:rsidRPr="00545739">
        <w:rPr>
          <w:rFonts w:ascii="Arial" w:hAnsi="Arial" w:cs="Arial"/>
          <w:sz w:val="22"/>
          <w:szCs w:val="22"/>
        </w:rPr>
        <w:t xml:space="preserve">: </w:t>
      </w:r>
    </w:p>
    <w:p w:rsidR="003D640B" w:rsidRPr="003D640B" w:rsidRDefault="003D640B" w:rsidP="006B6ACC">
      <w:pPr>
        <w:pStyle w:val="PlainText"/>
        <w:ind w:left="420"/>
        <w:rPr>
          <w:sz w:val="22"/>
          <w:szCs w:val="22"/>
        </w:rPr>
      </w:pPr>
      <w:r w:rsidRPr="003D640B">
        <w:rPr>
          <w:sz w:val="22"/>
          <w:szCs w:val="22"/>
        </w:rPr>
        <w:t xml:space="preserve">3/Godkänd </w:t>
      </w:r>
      <w:r w:rsidR="00300BF9" w:rsidRPr="003D640B">
        <w:rPr>
          <w:sz w:val="22"/>
          <w:szCs w:val="22"/>
        </w:rPr>
        <w:t>or higher (4</w:t>
      </w:r>
      <w:r w:rsidRPr="003D640B">
        <w:rPr>
          <w:sz w:val="22"/>
          <w:szCs w:val="22"/>
        </w:rPr>
        <w:t xml:space="preserve"> /</w:t>
      </w:r>
      <w:r w:rsidR="006B6ACC">
        <w:rPr>
          <w:sz w:val="22"/>
          <w:szCs w:val="22"/>
        </w:rPr>
        <w:t>V</w:t>
      </w:r>
      <w:r w:rsidRPr="003D640B">
        <w:rPr>
          <w:sz w:val="22"/>
          <w:szCs w:val="22"/>
        </w:rPr>
        <w:t xml:space="preserve">äl </w:t>
      </w:r>
      <w:r w:rsidR="006B6ACC">
        <w:rPr>
          <w:sz w:val="22"/>
          <w:szCs w:val="22"/>
        </w:rPr>
        <w:t>G</w:t>
      </w:r>
      <w:r w:rsidRPr="003D640B">
        <w:rPr>
          <w:sz w:val="22"/>
          <w:szCs w:val="22"/>
        </w:rPr>
        <w:t>odkänd</w:t>
      </w:r>
      <w:r w:rsidR="00300BF9" w:rsidRPr="003D640B">
        <w:rPr>
          <w:sz w:val="22"/>
          <w:szCs w:val="22"/>
        </w:rPr>
        <w:t>, 5</w:t>
      </w:r>
      <w:r w:rsidRPr="003D640B">
        <w:rPr>
          <w:sz w:val="22"/>
          <w:szCs w:val="22"/>
        </w:rPr>
        <w:t>/</w:t>
      </w:r>
      <w:r w:rsidR="006B6ACC">
        <w:rPr>
          <w:sz w:val="22"/>
          <w:szCs w:val="22"/>
        </w:rPr>
        <w:t>M</w:t>
      </w:r>
      <w:r w:rsidRPr="003D640B">
        <w:rPr>
          <w:sz w:val="22"/>
          <w:szCs w:val="22"/>
        </w:rPr>
        <w:t xml:space="preserve">ycket </w:t>
      </w:r>
      <w:r w:rsidR="006B6ACC">
        <w:rPr>
          <w:sz w:val="22"/>
          <w:szCs w:val="22"/>
        </w:rPr>
        <w:t>V</w:t>
      </w:r>
      <w:r w:rsidRPr="003D640B">
        <w:rPr>
          <w:sz w:val="22"/>
          <w:szCs w:val="22"/>
        </w:rPr>
        <w:t xml:space="preserve">äl </w:t>
      </w:r>
      <w:r w:rsidR="006B6ACC">
        <w:rPr>
          <w:sz w:val="22"/>
          <w:szCs w:val="22"/>
        </w:rPr>
        <w:t>Go</w:t>
      </w:r>
      <w:r w:rsidRPr="003D640B">
        <w:rPr>
          <w:sz w:val="22"/>
          <w:szCs w:val="22"/>
        </w:rPr>
        <w:t>dkänd)</w:t>
      </w:r>
      <w:r w:rsidR="00300BF9" w:rsidRPr="003D640B">
        <w:rPr>
          <w:sz w:val="22"/>
          <w:szCs w:val="22"/>
        </w:rPr>
        <w:t xml:space="preserve"> in English in the </w:t>
      </w:r>
      <w:r w:rsidR="006B6ACC">
        <w:rPr>
          <w:sz w:val="22"/>
          <w:szCs w:val="22"/>
        </w:rPr>
        <w:t xml:space="preserve">               </w:t>
      </w:r>
      <w:r w:rsidR="00300BF9" w:rsidRPr="003D640B">
        <w:rPr>
          <w:sz w:val="22"/>
          <w:szCs w:val="22"/>
        </w:rPr>
        <w:t>Avgangsbetyg</w:t>
      </w:r>
      <w:r w:rsidRPr="003D640B">
        <w:rPr>
          <w:sz w:val="22"/>
          <w:szCs w:val="22"/>
        </w:rPr>
        <w:t xml:space="preserve"> </w:t>
      </w: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A5FC6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b/>
          <w:sz w:val="22"/>
          <w:szCs w:val="22"/>
        </w:rPr>
        <w:t>Ireland</w:t>
      </w:r>
      <w:r w:rsidR="00D622AE">
        <w:rPr>
          <w:rFonts w:ascii="Arial" w:hAnsi="Arial" w:cs="Arial"/>
          <w:sz w:val="22"/>
          <w:szCs w:val="22"/>
        </w:rPr>
        <w:t xml:space="preserve">: </w:t>
      </w:r>
      <w:r w:rsidRPr="00545739">
        <w:rPr>
          <w:rFonts w:ascii="Arial" w:hAnsi="Arial" w:cs="Arial"/>
          <w:sz w:val="22"/>
          <w:szCs w:val="22"/>
        </w:rPr>
        <w:t xml:space="preserve"> </w:t>
      </w:r>
    </w:p>
    <w:p w:rsidR="00300BF9" w:rsidRPr="00545739" w:rsidRDefault="00DA5FC6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       </w:t>
      </w:r>
      <w:r w:rsidR="00300BF9" w:rsidRPr="00545739">
        <w:rPr>
          <w:rFonts w:ascii="Arial" w:hAnsi="Arial" w:cs="Arial"/>
          <w:sz w:val="22"/>
          <w:szCs w:val="22"/>
        </w:rPr>
        <w:t xml:space="preserve">Irish Leaving Certificate – </w:t>
      </w:r>
      <w:r w:rsidR="00BA07BF">
        <w:rPr>
          <w:rFonts w:ascii="Arial" w:hAnsi="Arial" w:cs="Arial"/>
          <w:sz w:val="22"/>
          <w:szCs w:val="22"/>
        </w:rPr>
        <w:t>G</w:t>
      </w:r>
      <w:r w:rsidR="00300BF9" w:rsidRPr="00545739">
        <w:rPr>
          <w:rFonts w:ascii="Arial" w:hAnsi="Arial" w:cs="Arial"/>
          <w:sz w:val="22"/>
          <w:szCs w:val="22"/>
        </w:rPr>
        <w:t>rade C or above in Ordinary Level English</w:t>
      </w:r>
    </w:p>
    <w:p w:rsidR="00B71176" w:rsidRPr="00545739" w:rsidRDefault="00B71176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 xml:space="preserve">It may be possible to accept other European English language qualifications in cases where there is valid and reliable evidence that the applicant has reached the level of </w:t>
      </w:r>
      <w:r w:rsidR="00B0541D" w:rsidRPr="00545739">
        <w:rPr>
          <w:rFonts w:ascii="Arial" w:hAnsi="Arial" w:cs="Arial"/>
          <w:b/>
          <w:sz w:val="22"/>
          <w:szCs w:val="22"/>
        </w:rPr>
        <w:t xml:space="preserve">C1 </w:t>
      </w:r>
      <w:r w:rsidR="00B0541D" w:rsidRPr="00545739">
        <w:rPr>
          <w:rFonts w:ascii="Arial" w:hAnsi="Arial" w:cs="Arial"/>
          <w:sz w:val="22"/>
          <w:szCs w:val="22"/>
        </w:rPr>
        <w:t>on</w:t>
      </w:r>
      <w:r w:rsidRPr="00545739">
        <w:rPr>
          <w:rFonts w:ascii="Arial" w:hAnsi="Arial" w:cs="Arial"/>
          <w:sz w:val="22"/>
          <w:szCs w:val="22"/>
        </w:rPr>
        <w:t xml:space="preserve"> the Common European Framework of Reference for Languages</w:t>
      </w:r>
      <w:r w:rsidR="00F731ED">
        <w:rPr>
          <w:rFonts w:ascii="Arial" w:hAnsi="Arial" w:cs="Arial"/>
          <w:sz w:val="22"/>
          <w:szCs w:val="22"/>
        </w:rPr>
        <w:t xml:space="preserve"> in each of the four skill areas</w:t>
      </w:r>
      <w:r w:rsidRPr="00545739">
        <w:rPr>
          <w:rFonts w:ascii="Arial" w:hAnsi="Arial" w:cs="Arial"/>
          <w:sz w:val="22"/>
          <w:szCs w:val="22"/>
        </w:rPr>
        <w:t>.</w:t>
      </w:r>
      <w:r w:rsidRPr="00545739">
        <w:rPr>
          <w:rFonts w:ascii="Arial" w:hAnsi="Arial" w:cs="Arial"/>
          <w:b/>
          <w:sz w:val="22"/>
          <w:szCs w:val="22"/>
        </w:rPr>
        <w:t xml:space="preserve"> </w:t>
      </w:r>
    </w:p>
    <w:p w:rsidR="00300BF9" w:rsidRPr="00545739" w:rsidRDefault="00300BF9" w:rsidP="00300BF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C7F23" w:rsidRPr="006535C1" w:rsidRDefault="00B50C93" w:rsidP="006535C1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45739">
        <w:rPr>
          <w:rFonts w:ascii="Arial" w:hAnsi="Arial" w:cs="Arial"/>
          <w:sz w:val="22"/>
          <w:szCs w:val="22"/>
        </w:rPr>
        <w:t xml:space="preserve">ther qualifications </w:t>
      </w:r>
      <w:r>
        <w:rPr>
          <w:rFonts w:ascii="Arial" w:hAnsi="Arial" w:cs="Arial"/>
          <w:sz w:val="22"/>
          <w:szCs w:val="22"/>
        </w:rPr>
        <w:t>may</w:t>
      </w:r>
      <w:r w:rsidRPr="00545739">
        <w:rPr>
          <w:rFonts w:ascii="Arial" w:hAnsi="Arial" w:cs="Arial"/>
          <w:sz w:val="22"/>
          <w:szCs w:val="22"/>
        </w:rPr>
        <w:t xml:space="preserve"> be considered</w:t>
      </w:r>
      <w:r w:rsidR="00F731ED">
        <w:rPr>
          <w:rFonts w:ascii="Arial" w:hAnsi="Arial" w:cs="Arial"/>
          <w:sz w:val="22"/>
          <w:szCs w:val="22"/>
        </w:rPr>
        <w:t xml:space="preserve"> but advice will be sought from the Language Centre by PGRO. </w:t>
      </w:r>
    </w:p>
    <w:p w:rsidR="008145E1" w:rsidRDefault="008145E1" w:rsidP="002C7F23">
      <w:pPr>
        <w:rPr>
          <w:rFonts w:ascii="Arial" w:hAnsi="Arial" w:cs="Arial"/>
          <w:b/>
          <w:sz w:val="22"/>
          <w:szCs w:val="22"/>
          <w:u w:val="single"/>
        </w:rPr>
      </w:pPr>
    </w:p>
    <w:p w:rsidR="008145E1" w:rsidRPr="00545739" w:rsidRDefault="008145E1" w:rsidP="002C7F23">
      <w:pPr>
        <w:rPr>
          <w:rFonts w:ascii="Arial" w:hAnsi="Arial" w:cs="Arial"/>
          <w:b/>
          <w:sz w:val="22"/>
          <w:szCs w:val="22"/>
          <w:u w:val="single"/>
        </w:rPr>
      </w:pPr>
    </w:p>
    <w:p w:rsidR="002C7F23" w:rsidRPr="005E58DF" w:rsidRDefault="00801B0C" w:rsidP="00BF0C7F">
      <w:pPr>
        <w:pStyle w:val="Heading1"/>
        <w:rPr>
          <w:rFonts w:ascii="Arial" w:hAnsi="Arial" w:cs="Arial"/>
          <w:sz w:val="22"/>
          <w:szCs w:val="22"/>
        </w:rPr>
      </w:pPr>
      <w:bookmarkStart w:id="8" w:name="_8._Qualifications_which"/>
      <w:bookmarkEnd w:id="8"/>
      <w:r>
        <w:rPr>
          <w:rFonts w:ascii="Arial" w:hAnsi="Arial" w:cs="Arial"/>
          <w:sz w:val="22"/>
          <w:szCs w:val="22"/>
        </w:rPr>
        <w:t>7</w:t>
      </w:r>
      <w:r w:rsidR="0040099B" w:rsidRPr="005E58DF">
        <w:rPr>
          <w:rFonts w:ascii="Arial" w:hAnsi="Arial" w:cs="Arial"/>
          <w:sz w:val="22"/>
          <w:szCs w:val="22"/>
        </w:rPr>
        <w:t xml:space="preserve">. </w:t>
      </w:r>
      <w:r w:rsidR="002C7F23" w:rsidRPr="005E58DF">
        <w:rPr>
          <w:rFonts w:ascii="Arial" w:hAnsi="Arial" w:cs="Arial"/>
          <w:sz w:val="22"/>
          <w:szCs w:val="22"/>
        </w:rPr>
        <w:t>Qualifications which are not acceptable</w:t>
      </w:r>
    </w:p>
    <w:p w:rsidR="008F716D" w:rsidRPr="00545739" w:rsidRDefault="008F716D" w:rsidP="000B449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F716D" w:rsidRPr="00545739" w:rsidRDefault="008F716D" w:rsidP="000B449F">
      <w:pPr>
        <w:shd w:val="clear" w:color="auto" w:fill="FFFFFF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UCLES/Cambridge First Certificate in English</w:t>
      </w:r>
    </w:p>
    <w:p w:rsidR="008F716D" w:rsidRPr="00545739" w:rsidRDefault="008F716D" w:rsidP="000B449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F716D" w:rsidRPr="00545739" w:rsidRDefault="008F716D" w:rsidP="000B449F">
      <w:pPr>
        <w:shd w:val="clear" w:color="auto" w:fill="FFFFFF"/>
        <w:rPr>
          <w:rFonts w:ascii="Arial" w:hAnsi="Arial" w:cs="Arial"/>
          <w:sz w:val="22"/>
          <w:szCs w:val="22"/>
        </w:rPr>
      </w:pPr>
      <w:r w:rsidRPr="00545739">
        <w:rPr>
          <w:rFonts w:ascii="Arial" w:hAnsi="Arial" w:cs="Arial"/>
          <w:sz w:val="22"/>
          <w:szCs w:val="22"/>
        </w:rPr>
        <w:t>UCLES/Cambridge ESOL Preliminary English Test</w:t>
      </w:r>
    </w:p>
    <w:p w:rsidR="008F716D" w:rsidRPr="00CE4C8C" w:rsidRDefault="008F716D" w:rsidP="000B449F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974ECF" w:rsidRDefault="006C6635" w:rsidP="00CE4C8C">
      <w:pPr>
        <w:pStyle w:val="NormalWeb2"/>
        <w:shd w:val="clear" w:color="auto" w:fill="FFFFFF"/>
        <w:ind w:right="238"/>
        <w:jc w:val="both"/>
        <w:rPr>
          <w:rFonts w:ascii="Arial" w:hAnsi="Arial" w:cs="Arial"/>
          <w:sz w:val="22"/>
          <w:szCs w:val="22"/>
        </w:rPr>
      </w:pPr>
      <w:r w:rsidRPr="00CE4C8C">
        <w:rPr>
          <w:rFonts w:ascii="Arial" w:hAnsi="Arial" w:cs="Arial"/>
          <w:sz w:val="22"/>
          <w:szCs w:val="22"/>
        </w:rPr>
        <w:t xml:space="preserve">"Institutional” </w:t>
      </w:r>
      <w:r w:rsidR="00974ECF">
        <w:rPr>
          <w:rFonts w:ascii="Arial" w:hAnsi="Arial" w:cs="Arial"/>
          <w:sz w:val="22"/>
          <w:szCs w:val="22"/>
        </w:rPr>
        <w:t>and Paper-Based TOEFL</w:t>
      </w:r>
    </w:p>
    <w:p w:rsidR="0030708C" w:rsidRDefault="0030708C" w:rsidP="00CE4C8C">
      <w:pPr>
        <w:pStyle w:val="NormalWeb2"/>
        <w:shd w:val="clear" w:color="auto" w:fill="FFFFFF"/>
        <w:ind w:right="238"/>
        <w:jc w:val="both"/>
        <w:rPr>
          <w:rFonts w:ascii="Arial" w:hAnsi="Arial" w:cs="Arial"/>
          <w:b/>
          <w:i/>
          <w:sz w:val="22"/>
          <w:szCs w:val="22"/>
        </w:rPr>
      </w:pPr>
    </w:p>
    <w:p w:rsidR="006B6ACC" w:rsidRDefault="006B6ACC" w:rsidP="00CE4C8C">
      <w:pPr>
        <w:pStyle w:val="NormalWeb2"/>
        <w:shd w:val="clear" w:color="auto" w:fill="FFFFFF"/>
        <w:ind w:right="238"/>
        <w:jc w:val="both"/>
        <w:rPr>
          <w:rFonts w:ascii="Arial" w:hAnsi="Arial" w:cs="Arial"/>
          <w:b/>
          <w:i/>
          <w:sz w:val="22"/>
          <w:szCs w:val="22"/>
        </w:rPr>
      </w:pPr>
    </w:p>
    <w:p w:rsidR="00F41E19" w:rsidRPr="005E58DF" w:rsidRDefault="0087268A" w:rsidP="00BF0C7F">
      <w:pPr>
        <w:pStyle w:val="Heading1"/>
        <w:rPr>
          <w:rFonts w:ascii="Arial" w:hAnsi="Arial" w:cs="Arial"/>
          <w:sz w:val="22"/>
          <w:szCs w:val="22"/>
        </w:rPr>
      </w:pPr>
      <w:bookmarkStart w:id="9" w:name="_9._Use_of"/>
      <w:bookmarkEnd w:id="9"/>
      <w:r>
        <w:rPr>
          <w:sz w:val="18"/>
          <w:szCs w:val="18"/>
        </w:rPr>
        <w:br w:type="page"/>
      </w:r>
      <w:r w:rsidR="00801B0C">
        <w:rPr>
          <w:rFonts w:ascii="Arial" w:hAnsi="Arial" w:cs="Arial"/>
          <w:sz w:val="22"/>
          <w:szCs w:val="22"/>
        </w:rPr>
        <w:lastRenderedPageBreak/>
        <w:t>8</w:t>
      </w:r>
      <w:r w:rsidR="00D07382" w:rsidRPr="005E58DF">
        <w:rPr>
          <w:rFonts w:ascii="Arial" w:hAnsi="Arial" w:cs="Arial"/>
          <w:sz w:val="22"/>
          <w:szCs w:val="22"/>
        </w:rPr>
        <w:t xml:space="preserve">. Use of </w:t>
      </w:r>
      <w:r w:rsidR="006535C1" w:rsidRPr="005E58DF">
        <w:rPr>
          <w:rFonts w:ascii="Arial" w:hAnsi="Arial" w:cs="Arial"/>
          <w:sz w:val="22"/>
          <w:szCs w:val="22"/>
        </w:rPr>
        <w:t>pr</w:t>
      </w:r>
      <w:r w:rsidR="00D07382" w:rsidRPr="005E58DF">
        <w:rPr>
          <w:rFonts w:ascii="Arial" w:hAnsi="Arial" w:cs="Arial"/>
          <w:sz w:val="22"/>
          <w:szCs w:val="22"/>
        </w:rPr>
        <w:t>e-ses</w:t>
      </w:r>
      <w:r w:rsidR="00DB6760" w:rsidRPr="005E58DF">
        <w:rPr>
          <w:rFonts w:ascii="Arial" w:hAnsi="Arial" w:cs="Arial"/>
          <w:sz w:val="22"/>
          <w:szCs w:val="22"/>
        </w:rPr>
        <w:t>s</w:t>
      </w:r>
      <w:r w:rsidR="00D07382" w:rsidRPr="005E58DF">
        <w:rPr>
          <w:rFonts w:ascii="Arial" w:hAnsi="Arial" w:cs="Arial"/>
          <w:sz w:val="22"/>
          <w:szCs w:val="22"/>
        </w:rPr>
        <w:t xml:space="preserve">ional </w:t>
      </w:r>
      <w:r w:rsidR="00DB6760" w:rsidRPr="005E58DF">
        <w:rPr>
          <w:rFonts w:ascii="Arial" w:hAnsi="Arial" w:cs="Arial"/>
          <w:sz w:val="22"/>
          <w:szCs w:val="22"/>
        </w:rPr>
        <w:t>courses offered by the Language Centre</w:t>
      </w:r>
    </w:p>
    <w:p w:rsidR="005E58DF" w:rsidRDefault="005E58DF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Pr="00DB6760" w:rsidRDefault="00DB6760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DB6760">
        <w:rPr>
          <w:rFonts w:ascii="Arial" w:hAnsi="Arial" w:cs="Arial"/>
          <w:bCs/>
          <w:color w:val="000000"/>
          <w:sz w:val="22"/>
          <w:szCs w:val="22"/>
        </w:rPr>
        <w:t>C</w:t>
      </w:r>
      <w:r w:rsidR="00D07382" w:rsidRPr="00DB6760">
        <w:rPr>
          <w:rFonts w:ascii="Arial" w:hAnsi="Arial" w:cs="Arial"/>
          <w:bCs/>
          <w:color w:val="000000"/>
          <w:sz w:val="22"/>
          <w:szCs w:val="22"/>
        </w:rPr>
        <w:t>onditional offers can be made to suitable applicants with a strong academic profile who fall just short of the English language entry criteria</w:t>
      </w:r>
      <w:r w:rsidR="006535C1">
        <w:rPr>
          <w:rFonts w:ascii="Arial" w:hAnsi="Arial" w:cs="Arial"/>
          <w:bCs/>
          <w:color w:val="000000"/>
          <w:sz w:val="22"/>
          <w:szCs w:val="22"/>
        </w:rPr>
        <w:t>,</w:t>
      </w:r>
      <w:r w:rsidR="00D07382" w:rsidRPr="00DB6760">
        <w:rPr>
          <w:rFonts w:ascii="Arial" w:hAnsi="Arial" w:cs="Arial"/>
          <w:bCs/>
          <w:color w:val="000000"/>
          <w:sz w:val="22"/>
          <w:szCs w:val="22"/>
        </w:rPr>
        <w:t xml:space="preserve"> subject to them successfully completing an appropriate pre-sessional English language course at the Language Centre or meeting the usual English language requirement.</w:t>
      </w: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397D7D" w:rsidRPr="00DB6760" w:rsidRDefault="00D07382" w:rsidP="00397D7D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The Language Centre has reviewed and produced a </w:t>
      </w:r>
      <w:hyperlink r:id="rId13" w:history="1">
        <w:r w:rsidRPr="00397D7D">
          <w:rPr>
            <w:rStyle w:val="Hyperlink"/>
            <w:rFonts w:ascii="Arial" w:hAnsi="Arial" w:cs="Arial"/>
            <w:bCs/>
            <w:sz w:val="22"/>
            <w:szCs w:val="22"/>
          </w:rPr>
          <w:t>matrix</w:t>
        </w:r>
      </w:hyperlink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which shows the IELTS </w:t>
      </w:r>
      <w:r w:rsidR="0003413D">
        <w:rPr>
          <w:rFonts w:ascii="Arial" w:hAnsi="Arial" w:cs="Arial"/>
          <w:bCs/>
          <w:color w:val="000000"/>
          <w:sz w:val="22"/>
          <w:szCs w:val="22"/>
        </w:rPr>
        <w:t xml:space="preserve">scores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and which pre-sessional course</w:t>
      </w:r>
      <w:r w:rsidR="00BD6053">
        <w:rPr>
          <w:rFonts w:ascii="Arial" w:hAnsi="Arial" w:cs="Arial"/>
          <w:bCs/>
          <w:color w:val="000000"/>
          <w:sz w:val="22"/>
          <w:szCs w:val="22"/>
        </w:rPr>
        <w:t>s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are appropriate.  </w:t>
      </w:r>
      <w:r w:rsidR="00397D7D" w:rsidRPr="00DB6760">
        <w:rPr>
          <w:rFonts w:ascii="Arial" w:hAnsi="Arial" w:cs="Arial"/>
          <w:bCs/>
          <w:color w:val="000000"/>
          <w:sz w:val="22"/>
          <w:szCs w:val="22"/>
        </w:rPr>
        <w:t>For example, if an applicant has an IELTS listening score of 5.0 and the other component scores are at 5.5 then the applicant is eligible to undertake a 10 week pre-sessional programme.  If the score is 5.5 overall and no components are below 5.5 then the applicant can undertake a 6 week pre-sessional</w:t>
      </w:r>
      <w:r w:rsidR="00397D7D">
        <w:rPr>
          <w:rFonts w:ascii="Arial" w:hAnsi="Arial" w:cs="Arial"/>
          <w:bCs/>
          <w:color w:val="000000"/>
          <w:sz w:val="22"/>
          <w:szCs w:val="22"/>
        </w:rPr>
        <w:t xml:space="preserve"> course</w:t>
      </w:r>
      <w:r w:rsidR="00397D7D" w:rsidRPr="00DB6760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97D7D" w:rsidRDefault="00397D7D" w:rsidP="00397D7D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Pr="00DB6760" w:rsidRDefault="00D07382" w:rsidP="00854275">
      <w:pPr>
        <w:pStyle w:val="PlainText"/>
        <w:rPr>
          <w:bCs/>
          <w:color w:val="000000"/>
          <w:sz w:val="22"/>
          <w:szCs w:val="22"/>
        </w:rPr>
      </w:pPr>
      <w:r w:rsidRPr="00DB6760">
        <w:rPr>
          <w:bCs/>
          <w:color w:val="000000"/>
          <w:sz w:val="22"/>
          <w:szCs w:val="22"/>
        </w:rPr>
        <w:t xml:space="preserve">Please see </w:t>
      </w:r>
      <w:r w:rsidR="002D330B">
        <w:rPr>
          <w:bCs/>
          <w:color w:val="000000"/>
          <w:sz w:val="22"/>
          <w:szCs w:val="22"/>
        </w:rPr>
        <w:t xml:space="preserve">the link to the Language Centre’s website at the bottom of </w:t>
      </w:r>
      <w:r w:rsidR="005E58DF">
        <w:rPr>
          <w:bCs/>
          <w:color w:val="000000"/>
          <w:sz w:val="22"/>
          <w:szCs w:val="22"/>
        </w:rPr>
        <w:t>this page</w:t>
      </w:r>
      <w:r w:rsidR="002D330B">
        <w:rPr>
          <w:bCs/>
          <w:color w:val="000000"/>
          <w:sz w:val="22"/>
          <w:szCs w:val="22"/>
        </w:rPr>
        <w:t xml:space="preserve">.  </w:t>
      </w:r>
      <w:r w:rsidR="0003413D">
        <w:rPr>
          <w:bCs/>
          <w:color w:val="000000"/>
          <w:sz w:val="22"/>
          <w:szCs w:val="22"/>
        </w:rPr>
        <w:t xml:space="preserve">Please note that if an overseas applicant wishes to study a pre-sessional course, </w:t>
      </w:r>
      <w:r w:rsidR="00397D7D">
        <w:rPr>
          <w:bCs/>
          <w:color w:val="000000"/>
          <w:sz w:val="22"/>
          <w:szCs w:val="22"/>
        </w:rPr>
        <w:t xml:space="preserve">due to Home Office regulations, </w:t>
      </w:r>
      <w:r w:rsidR="0003413D">
        <w:rPr>
          <w:bCs/>
          <w:color w:val="000000"/>
          <w:sz w:val="22"/>
          <w:szCs w:val="22"/>
        </w:rPr>
        <w:t>then</w:t>
      </w:r>
      <w:r w:rsidR="00397D7D">
        <w:rPr>
          <w:bCs/>
          <w:color w:val="000000"/>
          <w:sz w:val="22"/>
          <w:szCs w:val="22"/>
        </w:rPr>
        <w:t xml:space="preserve"> they must take IELTS at certain tests centres. Further details of these can be found </w:t>
      </w:r>
      <w:r w:rsidR="00854275">
        <w:rPr>
          <w:bCs/>
          <w:color w:val="000000"/>
          <w:sz w:val="22"/>
          <w:szCs w:val="22"/>
        </w:rPr>
        <w:t xml:space="preserve">on the </w:t>
      </w:r>
      <w:hyperlink r:id="rId14" w:history="1">
        <w:r w:rsidR="00854275" w:rsidRPr="00217B7B">
          <w:rPr>
            <w:rStyle w:val="Hyperlink"/>
            <w:bCs/>
            <w:sz w:val="22"/>
            <w:szCs w:val="22"/>
          </w:rPr>
          <w:t>https://www.gov.uk</w:t>
        </w:r>
      </w:hyperlink>
      <w:r w:rsidR="00854275">
        <w:rPr>
          <w:bCs/>
          <w:color w:val="000000"/>
          <w:sz w:val="22"/>
          <w:szCs w:val="22"/>
        </w:rPr>
        <w:t xml:space="preserve"> website or from the Language Centre.  As </w:t>
      </w:r>
      <w:r w:rsidR="005E58DF">
        <w:rPr>
          <w:bCs/>
          <w:color w:val="000000"/>
          <w:sz w:val="22"/>
          <w:szCs w:val="22"/>
        </w:rPr>
        <w:t>at May 2016</w:t>
      </w:r>
      <w:r w:rsidR="00854275">
        <w:rPr>
          <w:bCs/>
          <w:color w:val="000000"/>
          <w:sz w:val="22"/>
          <w:szCs w:val="22"/>
        </w:rPr>
        <w:t xml:space="preserve"> the Home Office’s list is </w:t>
      </w:r>
      <w:hyperlink r:id="rId15" w:history="1">
        <w:r w:rsidR="00854275" w:rsidRPr="00F37883">
          <w:rPr>
            <w:rStyle w:val="Hyperlink"/>
            <w:bCs/>
            <w:sz w:val="22"/>
            <w:szCs w:val="22"/>
          </w:rPr>
          <w:t>here:</w:t>
        </w:r>
      </w:hyperlink>
      <w:r w:rsidR="00854275">
        <w:rPr>
          <w:bCs/>
          <w:color w:val="000000"/>
          <w:sz w:val="22"/>
          <w:szCs w:val="22"/>
        </w:rPr>
        <w:t xml:space="preserve"> </w:t>
      </w: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FF0000"/>
          <w:sz w:val="22"/>
          <w:szCs w:val="22"/>
        </w:rPr>
      </w:pPr>
    </w:p>
    <w:p w:rsidR="00D07382" w:rsidRPr="00DB6760" w:rsidRDefault="00D07382" w:rsidP="00D07382">
      <w:pPr>
        <w:pStyle w:val="PlainText"/>
        <w:rPr>
          <w:sz w:val="22"/>
          <w:szCs w:val="22"/>
        </w:rPr>
      </w:pPr>
      <w:r w:rsidRPr="00DB6760">
        <w:rPr>
          <w:sz w:val="22"/>
          <w:szCs w:val="22"/>
        </w:rPr>
        <w:t xml:space="preserve">If an applicant wishes to apply for a pre-sessional course then they need to complete the </w:t>
      </w:r>
      <w:r w:rsidRPr="00DB6760">
        <w:rPr>
          <w:sz w:val="22"/>
          <w:szCs w:val="22"/>
          <w:lang w:val="en"/>
        </w:rPr>
        <w:t xml:space="preserve">English Language Programmes Application Form which can be found </w:t>
      </w:r>
      <w:r w:rsidR="00096FD9">
        <w:rPr>
          <w:sz w:val="22"/>
          <w:szCs w:val="22"/>
          <w:lang w:val="en"/>
        </w:rPr>
        <w:t>at</w:t>
      </w:r>
      <w:r w:rsidRPr="00DB6760">
        <w:rPr>
          <w:sz w:val="22"/>
          <w:szCs w:val="22"/>
          <w:lang w:val="en"/>
        </w:rPr>
        <w:t>:</w:t>
      </w:r>
    </w:p>
    <w:p w:rsidR="00D07382" w:rsidRDefault="002F0C89" w:rsidP="00D07382">
      <w:pPr>
        <w:pStyle w:val="PlainText"/>
        <w:rPr>
          <w:sz w:val="22"/>
          <w:szCs w:val="22"/>
        </w:rPr>
      </w:pPr>
      <w:hyperlink r:id="rId16" w:history="1">
        <w:r w:rsidR="00D07382" w:rsidRPr="00DB6760">
          <w:rPr>
            <w:rStyle w:val="Hyperlink"/>
            <w:sz w:val="22"/>
            <w:szCs w:val="22"/>
          </w:rPr>
          <w:t>http://www.leeds.ac.uk/arts/info/125008/english_language/1330/applications</w:t>
        </w:r>
      </w:hyperlink>
      <w:r w:rsidR="00D07382" w:rsidRPr="00DB6760">
        <w:rPr>
          <w:sz w:val="22"/>
          <w:szCs w:val="22"/>
        </w:rPr>
        <w:t xml:space="preserve"> </w:t>
      </w: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Default="008A1561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Notification of results following a pre-sessional course</w:t>
      </w:r>
    </w:p>
    <w:p w:rsidR="009324B7" w:rsidRPr="00DB6760" w:rsidRDefault="009324B7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DB6760">
        <w:rPr>
          <w:rFonts w:ascii="Arial" w:hAnsi="Arial" w:cs="Arial"/>
          <w:bCs/>
          <w:color w:val="000000"/>
          <w:sz w:val="22"/>
          <w:szCs w:val="22"/>
        </w:rPr>
        <w:t>For clear pass and fail cases</w:t>
      </w:r>
      <w:r w:rsidR="008A1561">
        <w:rPr>
          <w:rFonts w:ascii="Arial" w:hAnsi="Arial" w:cs="Arial"/>
          <w:bCs/>
          <w:color w:val="000000"/>
          <w:sz w:val="22"/>
          <w:szCs w:val="22"/>
        </w:rPr>
        <w:t>,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the Language Centre will communicate th</w:t>
      </w:r>
      <w:r w:rsidR="008A1561">
        <w:rPr>
          <w:rFonts w:ascii="Arial" w:hAnsi="Arial" w:cs="Arial"/>
          <w:bCs/>
          <w:color w:val="000000"/>
          <w:sz w:val="22"/>
          <w:szCs w:val="22"/>
        </w:rPr>
        <w:t>e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decision directly to the student</w:t>
      </w:r>
      <w:r w:rsidR="006F3E6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Should there be a borderline case then this will be discussed in more depth with the School before a final recommendation is made.</w:t>
      </w: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Default="00D84314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UK Visas and Immigration - </w:t>
      </w:r>
      <w:r w:rsidR="00D07382" w:rsidRPr="00DB6760">
        <w:rPr>
          <w:rFonts w:ascii="Arial" w:hAnsi="Arial" w:cs="Arial"/>
          <w:bCs/>
          <w:color w:val="000000"/>
          <w:sz w:val="22"/>
          <w:szCs w:val="22"/>
          <w:u w:val="single"/>
        </w:rPr>
        <w:t>Tier 4 and CAS</w:t>
      </w:r>
    </w:p>
    <w:p w:rsidR="009324B7" w:rsidRPr="00DB6760" w:rsidRDefault="009324B7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If an applicant has </w:t>
      </w:r>
      <w:r w:rsidR="00125FFA">
        <w:rPr>
          <w:rFonts w:ascii="Arial" w:hAnsi="Arial" w:cs="Arial"/>
          <w:bCs/>
          <w:color w:val="000000"/>
          <w:sz w:val="22"/>
          <w:szCs w:val="22"/>
        </w:rPr>
        <w:t>an offer which is conditional up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on pa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ssing a pre-sessional course, they will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need a CAS for the language course and a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 subsequent CAS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for the research degree.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The language 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course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visa </w:t>
      </w:r>
      <w:r w:rsidR="006F3E6C">
        <w:rPr>
          <w:rFonts w:ascii="Arial" w:hAnsi="Arial" w:cs="Arial"/>
          <w:bCs/>
          <w:color w:val="000000"/>
          <w:sz w:val="22"/>
          <w:szCs w:val="22"/>
        </w:rPr>
        <w:t>lasts one week</w:t>
      </w:r>
      <w:r w:rsidR="00096FD9">
        <w:rPr>
          <w:rFonts w:ascii="Arial" w:hAnsi="Arial" w:cs="Arial"/>
          <w:bCs/>
          <w:color w:val="000000"/>
          <w:sz w:val="22"/>
          <w:szCs w:val="22"/>
        </w:rPr>
        <w:t xml:space="preserve"> beyond the course end date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so there 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is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time for </w:t>
      </w:r>
      <w:r w:rsidR="006F3E6C">
        <w:rPr>
          <w:rFonts w:ascii="Arial" w:hAnsi="Arial" w:cs="Arial"/>
          <w:bCs/>
          <w:color w:val="000000"/>
          <w:sz w:val="22"/>
          <w:szCs w:val="22"/>
        </w:rPr>
        <w:t xml:space="preserve">a new CAS to be issued once </w:t>
      </w:r>
      <w:r w:rsidR="00484D09">
        <w:rPr>
          <w:rFonts w:ascii="Arial" w:hAnsi="Arial" w:cs="Arial"/>
          <w:bCs/>
          <w:color w:val="000000"/>
          <w:sz w:val="22"/>
          <w:szCs w:val="22"/>
        </w:rPr>
        <w:t>PGRO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3E6C">
        <w:rPr>
          <w:rFonts w:ascii="Arial" w:hAnsi="Arial" w:cs="Arial"/>
          <w:bCs/>
          <w:color w:val="000000"/>
          <w:sz w:val="22"/>
          <w:szCs w:val="22"/>
        </w:rPr>
        <w:t xml:space="preserve">has been notified that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the applicant has successfully completed the pre-sessional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 course</w:t>
      </w:r>
      <w:r w:rsidR="006F3E6C">
        <w:rPr>
          <w:rFonts w:ascii="Arial" w:hAnsi="Arial" w:cs="Arial"/>
          <w:bCs/>
          <w:color w:val="000000"/>
          <w:sz w:val="22"/>
          <w:szCs w:val="22"/>
        </w:rPr>
        <w:t>.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The applicant </w:t>
      </w:r>
      <w:r w:rsidR="006F3E6C">
        <w:rPr>
          <w:rFonts w:ascii="Arial" w:hAnsi="Arial" w:cs="Arial"/>
          <w:bCs/>
          <w:color w:val="000000"/>
          <w:sz w:val="22"/>
          <w:szCs w:val="22"/>
        </w:rPr>
        <w:t xml:space="preserve">will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then be able to make a visa application</w:t>
      </w:r>
      <w:r w:rsidR="00096F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96FD9" w:rsidRPr="00DB6760">
        <w:rPr>
          <w:rFonts w:ascii="Arial" w:hAnsi="Arial" w:cs="Arial"/>
          <w:bCs/>
          <w:color w:val="000000"/>
          <w:sz w:val="22"/>
          <w:szCs w:val="22"/>
        </w:rPr>
        <w:t xml:space="preserve">for </w:t>
      </w:r>
      <w:r w:rsidR="00096FD9">
        <w:rPr>
          <w:rFonts w:ascii="Arial" w:hAnsi="Arial" w:cs="Arial"/>
          <w:bCs/>
          <w:color w:val="000000"/>
          <w:sz w:val="22"/>
          <w:szCs w:val="22"/>
        </w:rPr>
        <w:t>their</w:t>
      </w:r>
      <w:r w:rsidR="00096FD9" w:rsidRPr="00DB6760">
        <w:rPr>
          <w:rFonts w:ascii="Arial" w:hAnsi="Arial" w:cs="Arial"/>
          <w:bCs/>
          <w:color w:val="000000"/>
          <w:sz w:val="22"/>
          <w:szCs w:val="22"/>
        </w:rPr>
        <w:t xml:space="preserve"> research degree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from within the UK</w:t>
      </w:r>
      <w:r w:rsidR="00BD6053">
        <w:rPr>
          <w:rFonts w:ascii="Arial" w:hAnsi="Arial" w:cs="Arial"/>
          <w:bCs/>
          <w:color w:val="000000"/>
          <w:sz w:val="22"/>
          <w:szCs w:val="22"/>
        </w:rPr>
        <w:t>. O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nce they have submitted this application to </w:t>
      </w:r>
      <w:r w:rsidR="00484D09">
        <w:rPr>
          <w:rFonts w:ascii="Arial" w:hAnsi="Arial" w:cs="Arial"/>
          <w:bCs/>
          <w:color w:val="000000"/>
          <w:sz w:val="22"/>
          <w:szCs w:val="22"/>
        </w:rPr>
        <w:t>the Home Office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, they </w:t>
      </w:r>
      <w:r w:rsidR="00125FFA">
        <w:rPr>
          <w:rFonts w:ascii="Arial" w:hAnsi="Arial" w:cs="Arial"/>
          <w:bCs/>
          <w:color w:val="000000"/>
          <w:sz w:val="22"/>
          <w:szCs w:val="22"/>
        </w:rPr>
        <w:t>will be able to register on</w:t>
      </w:r>
      <w:r w:rsidR="006F3E6C">
        <w:rPr>
          <w:rFonts w:ascii="Arial" w:hAnsi="Arial" w:cs="Arial"/>
          <w:bCs/>
          <w:color w:val="000000"/>
          <w:sz w:val="22"/>
          <w:szCs w:val="22"/>
        </w:rPr>
        <w:t>to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 the</w:t>
      </w:r>
      <w:r w:rsidR="00BD6053">
        <w:rPr>
          <w:rFonts w:ascii="Arial" w:hAnsi="Arial" w:cs="Arial"/>
          <w:bCs/>
          <w:color w:val="000000"/>
          <w:sz w:val="22"/>
          <w:szCs w:val="22"/>
        </w:rPr>
        <w:t>ir</w:t>
      </w:r>
      <w:r w:rsidR="00125FFA">
        <w:rPr>
          <w:rFonts w:ascii="Arial" w:hAnsi="Arial" w:cs="Arial"/>
          <w:bCs/>
          <w:color w:val="000000"/>
          <w:sz w:val="22"/>
          <w:szCs w:val="22"/>
        </w:rPr>
        <w:t xml:space="preserve"> degree programme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Applicants who hold an unconditional offer of a place on a research degree programme but wish to undertake a pre-sessional course, can be issued with one joint CAS provided that the pre-sessional course </w:t>
      </w:r>
      <w:r w:rsidR="006F3E6C">
        <w:rPr>
          <w:rFonts w:ascii="Arial" w:hAnsi="Arial" w:cs="Arial"/>
          <w:bCs/>
          <w:color w:val="000000"/>
          <w:sz w:val="22"/>
          <w:szCs w:val="22"/>
        </w:rPr>
        <w:t>lasts no longer than three months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and the gap between the end of the pre-sessional course and the start of the research degree </w:t>
      </w:r>
      <w:r w:rsidR="00096FD9">
        <w:rPr>
          <w:rFonts w:ascii="Arial" w:hAnsi="Arial" w:cs="Arial"/>
          <w:bCs/>
          <w:color w:val="000000"/>
          <w:sz w:val="22"/>
          <w:szCs w:val="22"/>
        </w:rPr>
        <w:t>is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F3E6C">
        <w:rPr>
          <w:rFonts w:ascii="Arial" w:hAnsi="Arial" w:cs="Arial"/>
          <w:bCs/>
          <w:color w:val="000000"/>
          <w:sz w:val="22"/>
          <w:szCs w:val="22"/>
        </w:rPr>
        <w:t xml:space="preserve">less than </w:t>
      </w:r>
      <w:r w:rsidRPr="00DB6760">
        <w:rPr>
          <w:rFonts w:ascii="Arial" w:hAnsi="Arial" w:cs="Arial"/>
          <w:bCs/>
          <w:color w:val="000000"/>
          <w:sz w:val="22"/>
          <w:szCs w:val="22"/>
        </w:rPr>
        <w:t>one month.</w:t>
      </w:r>
    </w:p>
    <w:p w:rsidR="008145E1" w:rsidRPr="00DB6760" w:rsidRDefault="008145E1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B6760">
        <w:rPr>
          <w:rFonts w:ascii="Arial" w:hAnsi="Arial" w:cs="Arial"/>
          <w:bCs/>
          <w:color w:val="000000"/>
          <w:sz w:val="22"/>
          <w:szCs w:val="22"/>
          <w:u w:val="single"/>
        </w:rPr>
        <w:t>Communication:</w:t>
      </w: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790E89" w:rsidRDefault="00974ECF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PGR offer letters contain a </w:t>
      </w:r>
      <w:r w:rsidR="00CE0F73">
        <w:rPr>
          <w:rFonts w:ascii="Arial" w:hAnsi="Arial" w:cs="Arial"/>
          <w:bCs/>
          <w:color w:val="000000"/>
          <w:sz w:val="22"/>
          <w:szCs w:val="22"/>
        </w:rPr>
        <w:t>web link</w:t>
      </w:r>
      <w:r w:rsidR="00D622AE">
        <w:rPr>
          <w:rFonts w:ascii="Arial" w:hAnsi="Arial" w:cs="Arial"/>
          <w:bCs/>
          <w:color w:val="000000"/>
          <w:sz w:val="22"/>
          <w:szCs w:val="22"/>
        </w:rPr>
        <w:t xml:space="preserve"> to the </w:t>
      </w:r>
      <w:r w:rsidR="00D07382" w:rsidRPr="00DB6760">
        <w:rPr>
          <w:rFonts w:ascii="Arial" w:hAnsi="Arial" w:cs="Arial"/>
          <w:bCs/>
          <w:color w:val="000000"/>
          <w:sz w:val="22"/>
          <w:szCs w:val="22"/>
        </w:rPr>
        <w:t>Language Centre</w:t>
      </w:r>
      <w:r w:rsidR="00790E8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90E89" w:rsidRDefault="00790E89" w:rsidP="00D07382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D07382" w:rsidRPr="00DB6760" w:rsidRDefault="00D07382" w:rsidP="00D07382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DB6760">
        <w:rPr>
          <w:rFonts w:ascii="Arial" w:hAnsi="Arial" w:cs="Arial"/>
          <w:b/>
          <w:bCs/>
          <w:color w:val="000000"/>
          <w:sz w:val="22"/>
          <w:szCs w:val="22"/>
        </w:rPr>
        <w:t xml:space="preserve">Please note </w:t>
      </w:r>
      <w:r w:rsidR="006F3E6C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DB6760">
        <w:rPr>
          <w:rFonts w:ascii="Arial" w:hAnsi="Arial" w:cs="Arial"/>
          <w:b/>
          <w:bCs/>
          <w:color w:val="000000"/>
          <w:sz w:val="22"/>
          <w:szCs w:val="22"/>
        </w:rPr>
        <w:t xml:space="preserve">here is no guarantee that </w:t>
      </w:r>
      <w:r w:rsidR="00D622AE">
        <w:rPr>
          <w:rFonts w:ascii="Arial" w:hAnsi="Arial" w:cs="Arial"/>
          <w:b/>
          <w:bCs/>
          <w:color w:val="000000"/>
          <w:sz w:val="22"/>
          <w:szCs w:val="22"/>
        </w:rPr>
        <w:t>an applicant</w:t>
      </w:r>
      <w:r w:rsidRPr="00DB6760">
        <w:rPr>
          <w:rFonts w:ascii="Arial" w:hAnsi="Arial" w:cs="Arial"/>
          <w:b/>
          <w:bCs/>
          <w:color w:val="000000"/>
          <w:sz w:val="22"/>
          <w:szCs w:val="22"/>
        </w:rPr>
        <w:t xml:space="preserve"> will be successful </w:t>
      </w:r>
      <w:r w:rsidR="00132896">
        <w:rPr>
          <w:rFonts w:ascii="Arial" w:hAnsi="Arial" w:cs="Arial"/>
          <w:b/>
          <w:bCs/>
          <w:color w:val="000000"/>
          <w:sz w:val="22"/>
          <w:szCs w:val="22"/>
        </w:rPr>
        <w:t>in their Language course</w:t>
      </w:r>
      <w:r w:rsidR="006F3E6C">
        <w:rPr>
          <w:rFonts w:ascii="Arial" w:hAnsi="Arial" w:cs="Arial"/>
          <w:b/>
          <w:bCs/>
          <w:color w:val="000000"/>
          <w:sz w:val="22"/>
          <w:szCs w:val="22"/>
        </w:rPr>
        <w:t xml:space="preserve">. If an applicant is not successful in their language course then they will not be able to </w:t>
      </w:r>
      <w:r w:rsidR="00D622AE">
        <w:rPr>
          <w:rFonts w:ascii="Arial" w:hAnsi="Arial" w:cs="Arial"/>
          <w:b/>
          <w:bCs/>
          <w:color w:val="000000"/>
          <w:sz w:val="22"/>
          <w:szCs w:val="22"/>
        </w:rPr>
        <w:t xml:space="preserve">start </w:t>
      </w:r>
      <w:r w:rsidRPr="00DB6760">
        <w:rPr>
          <w:rFonts w:ascii="Arial" w:hAnsi="Arial" w:cs="Arial"/>
          <w:b/>
          <w:bCs/>
          <w:color w:val="000000"/>
          <w:sz w:val="22"/>
          <w:szCs w:val="22"/>
        </w:rPr>
        <w:t>research degree study</w:t>
      </w:r>
      <w:r w:rsidR="00D622AE">
        <w:rPr>
          <w:rFonts w:ascii="Arial" w:hAnsi="Arial" w:cs="Arial"/>
          <w:b/>
          <w:bCs/>
          <w:color w:val="000000"/>
          <w:sz w:val="22"/>
          <w:szCs w:val="22"/>
        </w:rPr>
        <w:t xml:space="preserve"> until they have met the English language requirement</w:t>
      </w:r>
      <w:r w:rsidRPr="00DB676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25FF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719C" w:rsidRDefault="0024719C" w:rsidP="00D07382">
      <w:pPr>
        <w:rPr>
          <w:rFonts w:ascii="Consolas" w:hAnsi="Consolas" w:cs="Consolas"/>
          <w:sz w:val="21"/>
          <w:szCs w:val="21"/>
        </w:rPr>
      </w:pPr>
    </w:p>
    <w:p w:rsidR="00D07382" w:rsidRPr="00DB6760" w:rsidRDefault="00D07382" w:rsidP="00D0738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B6760">
        <w:rPr>
          <w:rFonts w:ascii="Arial" w:hAnsi="Arial" w:cs="Arial"/>
          <w:color w:val="000000"/>
          <w:sz w:val="22"/>
          <w:szCs w:val="22"/>
          <w:u w:val="single"/>
        </w:rPr>
        <w:t xml:space="preserve">Further information:  </w:t>
      </w:r>
    </w:p>
    <w:p w:rsidR="00D07382" w:rsidRPr="00DB6760" w:rsidRDefault="00D07382" w:rsidP="00D07382">
      <w:pPr>
        <w:rPr>
          <w:rFonts w:ascii="Arial" w:hAnsi="Arial" w:cs="Arial"/>
          <w:color w:val="000000"/>
          <w:sz w:val="22"/>
          <w:szCs w:val="22"/>
        </w:rPr>
      </w:pPr>
    </w:p>
    <w:p w:rsidR="008145E1" w:rsidRPr="008145E1" w:rsidRDefault="00125FFA" w:rsidP="00D84314">
      <w:pPr>
        <w:tabs>
          <w:tab w:val="left" w:pos="3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Language Centre</w:t>
      </w:r>
      <w:r w:rsidR="002D330B">
        <w:rPr>
          <w:rFonts w:ascii="Arial" w:hAnsi="Arial" w:cs="Arial"/>
          <w:sz w:val="22"/>
          <w:szCs w:val="22"/>
        </w:rPr>
        <w:t xml:space="preserve"> including </w:t>
      </w:r>
      <w:r w:rsidR="00D566DA">
        <w:rPr>
          <w:rFonts w:ascii="Arial" w:hAnsi="Arial" w:cs="Arial"/>
          <w:sz w:val="22"/>
          <w:szCs w:val="22"/>
        </w:rPr>
        <w:t>entry requirements</w:t>
      </w:r>
      <w:r w:rsidR="002D330B">
        <w:rPr>
          <w:rFonts w:ascii="Arial" w:hAnsi="Arial" w:cs="Arial"/>
          <w:sz w:val="22"/>
          <w:szCs w:val="22"/>
        </w:rPr>
        <w:t>, course dates and fees</w:t>
      </w:r>
      <w:r>
        <w:rPr>
          <w:rFonts w:ascii="Arial" w:hAnsi="Arial" w:cs="Arial"/>
          <w:sz w:val="22"/>
          <w:szCs w:val="22"/>
        </w:rPr>
        <w:t xml:space="preserve"> </w:t>
      </w:r>
      <w:r w:rsidR="008145E1" w:rsidRPr="008145E1">
        <w:rPr>
          <w:rFonts w:ascii="Arial" w:hAnsi="Arial" w:cs="Arial"/>
          <w:sz w:val="22"/>
          <w:szCs w:val="22"/>
        </w:rPr>
        <w:t xml:space="preserve">can be found at: </w:t>
      </w:r>
      <w:hyperlink r:id="rId17" w:history="1">
        <w:r w:rsidR="00D84314" w:rsidRPr="007D33F6">
          <w:rPr>
            <w:rStyle w:val="Hyperlink"/>
            <w:rFonts w:ascii="Arial" w:hAnsi="Arial" w:cs="Arial"/>
            <w:sz w:val="22"/>
            <w:szCs w:val="22"/>
          </w:rPr>
          <w:t>http://www.leeds.ac.uk/arts/downloads/20056/language_centre</w:t>
        </w:r>
      </w:hyperlink>
      <w:r w:rsidR="00D84314">
        <w:rPr>
          <w:rFonts w:ascii="Arial" w:hAnsi="Arial" w:cs="Arial"/>
          <w:sz w:val="22"/>
          <w:szCs w:val="22"/>
        </w:rPr>
        <w:t xml:space="preserve">  </w:t>
      </w:r>
    </w:p>
    <w:p w:rsidR="008145E1" w:rsidRDefault="008145E1" w:rsidP="00B71176">
      <w:pPr>
        <w:jc w:val="right"/>
        <w:rPr>
          <w:rFonts w:ascii="Arial" w:hAnsi="Arial" w:cs="Arial"/>
          <w:sz w:val="16"/>
          <w:szCs w:val="16"/>
        </w:rPr>
      </w:pPr>
    </w:p>
    <w:p w:rsidR="00BD6053" w:rsidRDefault="00BD6053" w:rsidP="00B71176">
      <w:pPr>
        <w:jc w:val="right"/>
        <w:rPr>
          <w:rFonts w:ascii="Arial" w:hAnsi="Arial" w:cs="Arial"/>
          <w:sz w:val="16"/>
          <w:szCs w:val="16"/>
        </w:rPr>
      </w:pPr>
    </w:p>
    <w:p w:rsidR="00BD6053" w:rsidRDefault="00BD6053" w:rsidP="00B71176">
      <w:pPr>
        <w:jc w:val="right"/>
        <w:rPr>
          <w:rFonts w:ascii="Arial" w:hAnsi="Arial" w:cs="Arial"/>
          <w:sz w:val="16"/>
          <w:szCs w:val="16"/>
        </w:rPr>
      </w:pPr>
    </w:p>
    <w:p w:rsidR="00BD6053" w:rsidRDefault="00BD6053" w:rsidP="00B71176">
      <w:pPr>
        <w:jc w:val="right"/>
        <w:rPr>
          <w:rFonts w:ascii="Arial" w:hAnsi="Arial" w:cs="Arial"/>
          <w:sz w:val="16"/>
          <w:szCs w:val="16"/>
        </w:rPr>
      </w:pPr>
    </w:p>
    <w:p w:rsidR="00BD6053" w:rsidRDefault="00BD6053" w:rsidP="00B71176">
      <w:pPr>
        <w:jc w:val="right"/>
        <w:rPr>
          <w:rFonts w:ascii="Arial" w:hAnsi="Arial" w:cs="Arial"/>
          <w:sz w:val="16"/>
          <w:szCs w:val="16"/>
        </w:rPr>
      </w:pPr>
    </w:p>
    <w:p w:rsidR="00BD6053" w:rsidRDefault="00BD6053" w:rsidP="00B71176">
      <w:pPr>
        <w:jc w:val="right"/>
        <w:rPr>
          <w:rFonts w:ascii="Arial" w:hAnsi="Arial" w:cs="Arial"/>
          <w:sz w:val="16"/>
          <w:szCs w:val="16"/>
        </w:rPr>
      </w:pPr>
    </w:p>
    <w:p w:rsidR="00BD6053" w:rsidRDefault="00BD6053" w:rsidP="00B71176">
      <w:pPr>
        <w:jc w:val="right"/>
        <w:rPr>
          <w:rFonts w:ascii="Arial" w:hAnsi="Arial" w:cs="Arial"/>
          <w:sz w:val="16"/>
          <w:szCs w:val="16"/>
        </w:rPr>
      </w:pPr>
    </w:p>
    <w:p w:rsidR="00FE3203" w:rsidRPr="00B71176" w:rsidRDefault="00D622AE" w:rsidP="00B7117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LDC/Admissions 2019</w:t>
      </w:r>
    </w:p>
    <w:sectPr w:rsidR="00FE3203" w:rsidRPr="00B71176" w:rsidSect="006F570C">
      <w:footerReference w:type="default" r:id="rId18"/>
      <w:pgSz w:w="11906" w:h="16838" w:code="9"/>
      <w:pgMar w:top="425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96" w:rsidRDefault="00413A96" w:rsidP="00A24EF7">
      <w:r>
        <w:separator/>
      </w:r>
    </w:p>
  </w:endnote>
  <w:endnote w:type="continuationSeparator" w:id="0">
    <w:p w:rsidR="00413A96" w:rsidRDefault="00413A96" w:rsidP="00A2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C1" w:rsidRDefault="006535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C89">
      <w:rPr>
        <w:noProof/>
      </w:rPr>
      <w:t>8</w:t>
    </w:r>
    <w:r>
      <w:fldChar w:fldCharType="end"/>
    </w:r>
  </w:p>
  <w:p w:rsidR="006535C1" w:rsidRDefault="0065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96" w:rsidRDefault="00413A96" w:rsidP="00A24EF7">
      <w:r>
        <w:separator/>
      </w:r>
    </w:p>
  </w:footnote>
  <w:footnote w:type="continuationSeparator" w:id="0">
    <w:p w:rsidR="00413A96" w:rsidRDefault="00413A96" w:rsidP="00A24EF7">
      <w:r>
        <w:continuationSeparator/>
      </w:r>
    </w:p>
  </w:footnote>
  <w:footnote w:id="1">
    <w:p w:rsidR="00542913" w:rsidRDefault="00542913" w:rsidP="005429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2AC3">
        <w:rPr>
          <w:rFonts w:ascii="Arial" w:hAnsi="Arial" w:cs="Arial"/>
          <w:sz w:val="18"/>
          <w:szCs w:val="18"/>
        </w:rPr>
        <w:t xml:space="preserve">The date of the award is taken to be the standard award date assuming that the </w:t>
      </w:r>
      <w:r w:rsidR="008A1561">
        <w:rPr>
          <w:rFonts w:ascii="Arial" w:hAnsi="Arial" w:cs="Arial"/>
          <w:sz w:val="18"/>
          <w:szCs w:val="18"/>
        </w:rPr>
        <w:t>candidate</w:t>
      </w:r>
      <w:r w:rsidRPr="00872AC3">
        <w:rPr>
          <w:rFonts w:ascii="Arial" w:hAnsi="Arial" w:cs="Arial"/>
          <w:sz w:val="18"/>
          <w:szCs w:val="18"/>
        </w:rPr>
        <w:t xml:space="preserve"> had no extensions to their period of study and has been awarded at the earliest opportunity following completion of the course.  For example, a Leeds Masters student who started their course in September would have an award date of November of the following year.</w:t>
      </w:r>
      <w:r>
        <w:t xml:space="preserve"> </w:t>
      </w:r>
    </w:p>
    <w:p w:rsidR="00542913" w:rsidRPr="00542913" w:rsidRDefault="00542913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F21"/>
    <w:multiLevelType w:val="hybridMultilevel"/>
    <w:tmpl w:val="2E06F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4A1"/>
    <w:multiLevelType w:val="hybridMultilevel"/>
    <w:tmpl w:val="94C499F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22B70C97"/>
    <w:multiLevelType w:val="hybridMultilevel"/>
    <w:tmpl w:val="52DC52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68E2"/>
    <w:multiLevelType w:val="hybridMultilevel"/>
    <w:tmpl w:val="BAEE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66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340D0A"/>
    <w:multiLevelType w:val="hybridMultilevel"/>
    <w:tmpl w:val="5C581CF6"/>
    <w:lvl w:ilvl="0" w:tplc="4CF25E8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419"/>
    <w:multiLevelType w:val="hybridMultilevel"/>
    <w:tmpl w:val="86340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3668D"/>
    <w:multiLevelType w:val="hybridMultilevel"/>
    <w:tmpl w:val="4EDA8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05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B12F08"/>
    <w:multiLevelType w:val="hybridMultilevel"/>
    <w:tmpl w:val="6C36DE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205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745152"/>
    <w:multiLevelType w:val="multilevel"/>
    <w:tmpl w:val="D5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74B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5"/>
    <w:rsid w:val="00003865"/>
    <w:rsid w:val="00003EF0"/>
    <w:rsid w:val="00007149"/>
    <w:rsid w:val="000109E4"/>
    <w:rsid w:val="0001701D"/>
    <w:rsid w:val="00025D63"/>
    <w:rsid w:val="0003413D"/>
    <w:rsid w:val="00052E1E"/>
    <w:rsid w:val="00065BE0"/>
    <w:rsid w:val="00071C40"/>
    <w:rsid w:val="00096FD9"/>
    <w:rsid w:val="000A3542"/>
    <w:rsid w:val="000A4CEE"/>
    <w:rsid w:val="000B449F"/>
    <w:rsid w:val="000B6B5D"/>
    <w:rsid w:val="000C3751"/>
    <w:rsid w:val="000E6E8C"/>
    <w:rsid w:val="00116C54"/>
    <w:rsid w:val="00125FFA"/>
    <w:rsid w:val="00132896"/>
    <w:rsid w:val="00132D3E"/>
    <w:rsid w:val="00134986"/>
    <w:rsid w:val="00135B70"/>
    <w:rsid w:val="001361D2"/>
    <w:rsid w:val="00144FFA"/>
    <w:rsid w:val="00146941"/>
    <w:rsid w:val="00151D0C"/>
    <w:rsid w:val="001620E5"/>
    <w:rsid w:val="00171EE1"/>
    <w:rsid w:val="00181100"/>
    <w:rsid w:val="00184CBD"/>
    <w:rsid w:val="00193195"/>
    <w:rsid w:val="001A0238"/>
    <w:rsid w:val="001A4E29"/>
    <w:rsid w:val="001A4E75"/>
    <w:rsid w:val="001B0ADC"/>
    <w:rsid w:val="001C6C93"/>
    <w:rsid w:val="001E40D9"/>
    <w:rsid w:val="001E4A14"/>
    <w:rsid w:val="00222709"/>
    <w:rsid w:val="00222CF3"/>
    <w:rsid w:val="0022353C"/>
    <w:rsid w:val="00223A95"/>
    <w:rsid w:val="00236880"/>
    <w:rsid w:val="00241A0C"/>
    <w:rsid w:val="0024719C"/>
    <w:rsid w:val="002768E9"/>
    <w:rsid w:val="00281C51"/>
    <w:rsid w:val="0029543A"/>
    <w:rsid w:val="002A7CEA"/>
    <w:rsid w:val="002B5D3F"/>
    <w:rsid w:val="002B7642"/>
    <w:rsid w:val="002C7F23"/>
    <w:rsid w:val="002D330B"/>
    <w:rsid w:val="002E0C5D"/>
    <w:rsid w:val="002E72D9"/>
    <w:rsid w:val="002F0C89"/>
    <w:rsid w:val="00300BF9"/>
    <w:rsid w:val="00302C11"/>
    <w:rsid w:val="0030708C"/>
    <w:rsid w:val="0032083B"/>
    <w:rsid w:val="00333C0E"/>
    <w:rsid w:val="00335A07"/>
    <w:rsid w:val="00343132"/>
    <w:rsid w:val="003731D7"/>
    <w:rsid w:val="00397D7D"/>
    <w:rsid w:val="003A1ACF"/>
    <w:rsid w:val="003A6F64"/>
    <w:rsid w:val="003B3454"/>
    <w:rsid w:val="003B63AB"/>
    <w:rsid w:val="003C7AD5"/>
    <w:rsid w:val="003D0550"/>
    <w:rsid w:val="003D640B"/>
    <w:rsid w:val="003E4D9A"/>
    <w:rsid w:val="003F5B55"/>
    <w:rsid w:val="003F69FC"/>
    <w:rsid w:val="0040099B"/>
    <w:rsid w:val="00400BDF"/>
    <w:rsid w:val="00410DF3"/>
    <w:rsid w:val="004129C2"/>
    <w:rsid w:val="00413A96"/>
    <w:rsid w:val="004142D3"/>
    <w:rsid w:val="004346C0"/>
    <w:rsid w:val="00440177"/>
    <w:rsid w:val="00441BC6"/>
    <w:rsid w:val="0044232D"/>
    <w:rsid w:val="004434B8"/>
    <w:rsid w:val="00447B1A"/>
    <w:rsid w:val="00484D09"/>
    <w:rsid w:val="0048741B"/>
    <w:rsid w:val="00491157"/>
    <w:rsid w:val="00495B74"/>
    <w:rsid w:val="004A0E14"/>
    <w:rsid w:val="004C51D5"/>
    <w:rsid w:val="004D0217"/>
    <w:rsid w:val="004E2B38"/>
    <w:rsid w:val="00500544"/>
    <w:rsid w:val="00502852"/>
    <w:rsid w:val="005050D1"/>
    <w:rsid w:val="00510BDB"/>
    <w:rsid w:val="00527F72"/>
    <w:rsid w:val="00532CC6"/>
    <w:rsid w:val="00537D19"/>
    <w:rsid w:val="00542913"/>
    <w:rsid w:val="00545739"/>
    <w:rsid w:val="00547636"/>
    <w:rsid w:val="00560D90"/>
    <w:rsid w:val="005663A8"/>
    <w:rsid w:val="005A2716"/>
    <w:rsid w:val="005E58DF"/>
    <w:rsid w:val="005F00CE"/>
    <w:rsid w:val="005F5D6F"/>
    <w:rsid w:val="006134A0"/>
    <w:rsid w:val="00613879"/>
    <w:rsid w:val="00633356"/>
    <w:rsid w:val="006335C9"/>
    <w:rsid w:val="00636116"/>
    <w:rsid w:val="006408EC"/>
    <w:rsid w:val="00643439"/>
    <w:rsid w:val="00650FA1"/>
    <w:rsid w:val="006535C1"/>
    <w:rsid w:val="006543D7"/>
    <w:rsid w:val="00655E90"/>
    <w:rsid w:val="006706E8"/>
    <w:rsid w:val="006741D3"/>
    <w:rsid w:val="006A0E18"/>
    <w:rsid w:val="006A6D28"/>
    <w:rsid w:val="006A726B"/>
    <w:rsid w:val="006B0EED"/>
    <w:rsid w:val="006B4857"/>
    <w:rsid w:val="006B6ACC"/>
    <w:rsid w:val="006C6635"/>
    <w:rsid w:val="006E1F33"/>
    <w:rsid w:val="006E215B"/>
    <w:rsid w:val="006E266A"/>
    <w:rsid w:val="006E5238"/>
    <w:rsid w:val="006F3E6C"/>
    <w:rsid w:val="006F570C"/>
    <w:rsid w:val="007029D9"/>
    <w:rsid w:val="00703778"/>
    <w:rsid w:val="007155FA"/>
    <w:rsid w:val="00742FD9"/>
    <w:rsid w:val="00773FE1"/>
    <w:rsid w:val="00782079"/>
    <w:rsid w:val="00790E89"/>
    <w:rsid w:val="007A2D09"/>
    <w:rsid w:val="007A6BFC"/>
    <w:rsid w:val="007B4E1A"/>
    <w:rsid w:val="007D3766"/>
    <w:rsid w:val="007D744F"/>
    <w:rsid w:val="007E009B"/>
    <w:rsid w:val="007F2095"/>
    <w:rsid w:val="00801B0C"/>
    <w:rsid w:val="00805A01"/>
    <w:rsid w:val="00812EAE"/>
    <w:rsid w:val="008145E1"/>
    <w:rsid w:val="008216CF"/>
    <w:rsid w:val="00854275"/>
    <w:rsid w:val="008549BE"/>
    <w:rsid w:val="00856C78"/>
    <w:rsid w:val="00864ECF"/>
    <w:rsid w:val="0087059D"/>
    <w:rsid w:val="00872199"/>
    <w:rsid w:val="0087268A"/>
    <w:rsid w:val="00877565"/>
    <w:rsid w:val="00884559"/>
    <w:rsid w:val="00887994"/>
    <w:rsid w:val="00896E5C"/>
    <w:rsid w:val="008A1561"/>
    <w:rsid w:val="008A65E4"/>
    <w:rsid w:val="008B3EF7"/>
    <w:rsid w:val="008B7A79"/>
    <w:rsid w:val="008C54A9"/>
    <w:rsid w:val="008D3D59"/>
    <w:rsid w:val="008E059A"/>
    <w:rsid w:val="008E1318"/>
    <w:rsid w:val="008E58A4"/>
    <w:rsid w:val="008F30C1"/>
    <w:rsid w:val="008F6543"/>
    <w:rsid w:val="008F6575"/>
    <w:rsid w:val="008F716D"/>
    <w:rsid w:val="008F74FA"/>
    <w:rsid w:val="0090208D"/>
    <w:rsid w:val="009114B5"/>
    <w:rsid w:val="0091771C"/>
    <w:rsid w:val="0092285E"/>
    <w:rsid w:val="00926D92"/>
    <w:rsid w:val="00930A83"/>
    <w:rsid w:val="009324B7"/>
    <w:rsid w:val="00932F30"/>
    <w:rsid w:val="0094569D"/>
    <w:rsid w:val="00945D42"/>
    <w:rsid w:val="009509E2"/>
    <w:rsid w:val="00961DB5"/>
    <w:rsid w:val="00966929"/>
    <w:rsid w:val="00974ECF"/>
    <w:rsid w:val="009905CA"/>
    <w:rsid w:val="009976B1"/>
    <w:rsid w:val="00997717"/>
    <w:rsid w:val="009A0A2C"/>
    <w:rsid w:val="009A5E83"/>
    <w:rsid w:val="009C5113"/>
    <w:rsid w:val="009E219F"/>
    <w:rsid w:val="009E60A6"/>
    <w:rsid w:val="00A21E91"/>
    <w:rsid w:val="00A24EF7"/>
    <w:rsid w:val="00A317A6"/>
    <w:rsid w:val="00A35EED"/>
    <w:rsid w:val="00A3781A"/>
    <w:rsid w:val="00A55EF3"/>
    <w:rsid w:val="00A71639"/>
    <w:rsid w:val="00A74A3D"/>
    <w:rsid w:val="00A9019F"/>
    <w:rsid w:val="00A959C1"/>
    <w:rsid w:val="00AB0CA5"/>
    <w:rsid w:val="00AB4C79"/>
    <w:rsid w:val="00AC3A2F"/>
    <w:rsid w:val="00AC7832"/>
    <w:rsid w:val="00AD2EFB"/>
    <w:rsid w:val="00AF322B"/>
    <w:rsid w:val="00AF626C"/>
    <w:rsid w:val="00B04E67"/>
    <w:rsid w:val="00B0541D"/>
    <w:rsid w:val="00B160D9"/>
    <w:rsid w:val="00B161ED"/>
    <w:rsid w:val="00B30780"/>
    <w:rsid w:val="00B4385A"/>
    <w:rsid w:val="00B50C93"/>
    <w:rsid w:val="00B51DAE"/>
    <w:rsid w:val="00B60006"/>
    <w:rsid w:val="00B71176"/>
    <w:rsid w:val="00B73A68"/>
    <w:rsid w:val="00B80EE3"/>
    <w:rsid w:val="00B83133"/>
    <w:rsid w:val="00B87137"/>
    <w:rsid w:val="00BA07BF"/>
    <w:rsid w:val="00BA3C44"/>
    <w:rsid w:val="00BB0409"/>
    <w:rsid w:val="00BB32D5"/>
    <w:rsid w:val="00BB5111"/>
    <w:rsid w:val="00BD4FEF"/>
    <w:rsid w:val="00BD6053"/>
    <w:rsid w:val="00BE5301"/>
    <w:rsid w:val="00BF0C7F"/>
    <w:rsid w:val="00C01C4E"/>
    <w:rsid w:val="00C1063C"/>
    <w:rsid w:val="00C33377"/>
    <w:rsid w:val="00C52955"/>
    <w:rsid w:val="00C730E0"/>
    <w:rsid w:val="00C757C3"/>
    <w:rsid w:val="00C77C4E"/>
    <w:rsid w:val="00C81C69"/>
    <w:rsid w:val="00C97E52"/>
    <w:rsid w:val="00CA7043"/>
    <w:rsid w:val="00CD7DE7"/>
    <w:rsid w:val="00CE04DA"/>
    <w:rsid w:val="00CE0F73"/>
    <w:rsid w:val="00CE4C8C"/>
    <w:rsid w:val="00CE76AE"/>
    <w:rsid w:val="00CF0EAD"/>
    <w:rsid w:val="00CF359E"/>
    <w:rsid w:val="00CF7573"/>
    <w:rsid w:val="00D05237"/>
    <w:rsid w:val="00D07382"/>
    <w:rsid w:val="00D07753"/>
    <w:rsid w:val="00D13D35"/>
    <w:rsid w:val="00D2376A"/>
    <w:rsid w:val="00D243A2"/>
    <w:rsid w:val="00D264E1"/>
    <w:rsid w:val="00D301E7"/>
    <w:rsid w:val="00D403A9"/>
    <w:rsid w:val="00D43BB6"/>
    <w:rsid w:val="00D52A4D"/>
    <w:rsid w:val="00D566DA"/>
    <w:rsid w:val="00D622AE"/>
    <w:rsid w:val="00D63540"/>
    <w:rsid w:val="00D802A4"/>
    <w:rsid w:val="00D84314"/>
    <w:rsid w:val="00D9116A"/>
    <w:rsid w:val="00DA5FC6"/>
    <w:rsid w:val="00DB277F"/>
    <w:rsid w:val="00DB2D92"/>
    <w:rsid w:val="00DB6760"/>
    <w:rsid w:val="00DB6C14"/>
    <w:rsid w:val="00DF063F"/>
    <w:rsid w:val="00E16987"/>
    <w:rsid w:val="00E211B7"/>
    <w:rsid w:val="00E2599D"/>
    <w:rsid w:val="00E3704B"/>
    <w:rsid w:val="00E41857"/>
    <w:rsid w:val="00E60012"/>
    <w:rsid w:val="00E732A4"/>
    <w:rsid w:val="00E813A3"/>
    <w:rsid w:val="00EA3D09"/>
    <w:rsid w:val="00EB108F"/>
    <w:rsid w:val="00EB75A0"/>
    <w:rsid w:val="00EC4878"/>
    <w:rsid w:val="00EF41D6"/>
    <w:rsid w:val="00F014A1"/>
    <w:rsid w:val="00F01A22"/>
    <w:rsid w:val="00F14A33"/>
    <w:rsid w:val="00F2084A"/>
    <w:rsid w:val="00F35B5C"/>
    <w:rsid w:val="00F37883"/>
    <w:rsid w:val="00F41E19"/>
    <w:rsid w:val="00F53EEB"/>
    <w:rsid w:val="00F65F99"/>
    <w:rsid w:val="00F721ED"/>
    <w:rsid w:val="00F731ED"/>
    <w:rsid w:val="00F8062D"/>
    <w:rsid w:val="00F94E42"/>
    <w:rsid w:val="00F96C30"/>
    <w:rsid w:val="00FA793A"/>
    <w:rsid w:val="00FB5CF6"/>
    <w:rsid w:val="00FB691C"/>
    <w:rsid w:val="00FD1968"/>
    <w:rsid w:val="00FD34CC"/>
    <w:rsid w:val="00FE3203"/>
    <w:rsid w:val="00FE7B27"/>
    <w:rsid w:val="00FF147A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5C6E73-C21E-40E3-801A-C0C1EDA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C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BDB"/>
    <w:rPr>
      <w:color w:val="0000FF"/>
      <w:u w:val="single"/>
    </w:rPr>
  </w:style>
  <w:style w:type="paragraph" w:customStyle="1" w:styleId="NormalWeb2">
    <w:name w:val="Normal (Web)2"/>
    <w:basedOn w:val="Normal"/>
    <w:rsid w:val="003C7AD5"/>
    <w:pPr>
      <w:spacing w:after="240"/>
      <w:ind w:right="240"/>
    </w:pPr>
  </w:style>
  <w:style w:type="character" w:styleId="FollowedHyperlink">
    <w:name w:val="FollowedHyperlink"/>
    <w:rsid w:val="00B160D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01701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E266A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E266A"/>
    <w:rPr>
      <w:rFonts w:ascii="Arial" w:eastAsia="Calibri" w:hAnsi="Arial" w:cs="Arial"/>
    </w:rPr>
  </w:style>
  <w:style w:type="character" w:styleId="Strong">
    <w:name w:val="Strong"/>
    <w:uiPriority w:val="22"/>
    <w:qFormat/>
    <w:rsid w:val="003A1ACF"/>
    <w:rPr>
      <w:b/>
      <w:bCs/>
    </w:rPr>
  </w:style>
  <w:style w:type="paragraph" w:styleId="NoSpacing">
    <w:name w:val="No Spacing"/>
    <w:uiPriority w:val="1"/>
    <w:qFormat/>
    <w:rsid w:val="00A24EF7"/>
    <w:rPr>
      <w:rFonts w:ascii="Arial" w:eastAsia="Calibri" w:hAnsi="Arial" w:cs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A24EF7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A24EF7"/>
    <w:rPr>
      <w:lang w:val="en-US"/>
    </w:rPr>
  </w:style>
  <w:style w:type="character" w:styleId="FootnoteReference">
    <w:name w:val="footnote reference"/>
    <w:uiPriority w:val="99"/>
    <w:semiHidden/>
    <w:rsid w:val="00A24EF7"/>
    <w:rPr>
      <w:vertAlign w:val="superscript"/>
    </w:rPr>
  </w:style>
  <w:style w:type="paragraph" w:customStyle="1" w:styleId="Default">
    <w:name w:val="Default"/>
    <w:rsid w:val="007F2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5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F75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5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75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F0C7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es.leeds.ac.uk/info/22205/pre-sessional_english/880/general_pre-sessional_englis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s.leeds.ac.uk/info/22177/decision-making_and_admissions_procedures/1023/exceptional_cases_for_postgraduate_research_admissions" TargetMode="External"/><Relationship Id="rId17" Type="http://schemas.openxmlformats.org/officeDocument/2006/relationships/hyperlink" Target="http://www.leeds.ac.uk/arts/downloads/20056/language_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eds.ac.uk/arts/info/125008/english_language/1330/applica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arsonpt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guidance-on-applying-for-uk-visa-approved-english-language-tests" TargetMode="External"/><Relationship Id="rId10" Type="http://schemas.openxmlformats.org/officeDocument/2006/relationships/hyperlink" Target="http://www.ets.org/toef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lts.org" TargetMode="External"/><Relationship Id="rId14" Type="http://schemas.openxmlformats.org/officeDocument/2006/relationships/hyperlink" Target="https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2130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information booklet</vt:lpstr>
    </vt:vector>
  </TitlesOfParts>
  <Company>University of Leeds</Company>
  <LinksUpToDate>false</LinksUpToDate>
  <CharactersWithSpaces>14983</CharactersWithSpaces>
  <SharedDoc>false</SharedDoc>
  <HLinks>
    <vt:vector size="102" baseType="variant">
      <vt:variant>
        <vt:i4>3997760</vt:i4>
      </vt:variant>
      <vt:variant>
        <vt:i4>63</vt:i4>
      </vt:variant>
      <vt:variant>
        <vt:i4>0</vt:i4>
      </vt:variant>
      <vt:variant>
        <vt:i4>5</vt:i4>
      </vt:variant>
      <vt:variant>
        <vt:lpwstr>http://www.leeds.ac.uk/arts/downloads/20056/language_centre</vt:lpwstr>
      </vt:variant>
      <vt:variant>
        <vt:lpwstr/>
      </vt:variant>
      <vt:variant>
        <vt:i4>4391036</vt:i4>
      </vt:variant>
      <vt:variant>
        <vt:i4>60</vt:i4>
      </vt:variant>
      <vt:variant>
        <vt:i4>0</vt:i4>
      </vt:variant>
      <vt:variant>
        <vt:i4>5</vt:i4>
      </vt:variant>
      <vt:variant>
        <vt:lpwstr>http://www.leeds.ac.uk/arts/info/125008/english_language/1330/applications</vt:lpwstr>
      </vt:variant>
      <vt:variant>
        <vt:lpwstr/>
      </vt:variant>
      <vt:variant>
        <vt:i4>6619181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https://www.gov.uk/government/publications/guidance-on-applying-for-uk-visa-approved-english-language-tests</vt:lpwstr>
      </vt:variant>
      <vt:variant>
        <vt:lpwstr/>
      </vt:variant>
      <vt:variant>
        <vt:i4>6422564</vt:i4>
      </vt:variant>
      <vt:variant>
        <vt:i4>54</vt:i4>
      </vt:variant>
      <vt:variant>
        <vt:i4>0</vt:i4>
      </vt:variant>
      <vt:variant>
        <vt:i4>5</vt:i4>
      </vt:variant>
      <vt:variant>
        <vt:lpwstr>https://www.gov.uk/</vt:lpwstr>
      </vt:variant>
      <vt:variant>
        <vt:lpwstr/>
      </vt:variant>
      <vt:variant>
        <vt:i4>8257559</vt:i4>
      </vt:variant>
      <vt:variant>
        <vt:i4>51</vt:i4>
      </vt:variant>
      <vt:variant>
        <vt:i4>0</vt:i4>
      </vt:variant>
      <vt:variant>
        <vt:i4>5</vt:i4>
      </vt:variant>
      <vt:variant>
        <vt:lpwstr>http://ses.leeds.ac.uk/info/22205/pre-sessional_english/880/general_pre-sessional_english</vt:lpwstr>
      </vt:variant>
      <vt:variant>
        <vt:lpwstr/>
      </vt:variant>
      <vt:variant>
        <vt:i4>327765</vt:i4>
      </vt:variant>
      <vt:variant>
        <vt:i4>36</vt:i4>
      </vt:variant>
      <vt:variant>
        <vt:i4>0</vt:i4>
      </vt:variant>
      <vt:variant>
        <vt:i4>5</vt:i4>
      </vt:variant>
      <vt:variant>
        <vt:lpwstr>http://ses.leeds.ac.uk/info/22177/decision-making_and_admissions_procedures/1023/exceptional_cases_for_postgraduate_research_admissions</vt:lpwstr>
      </vt:variant>
      <vt:variant>
        <vt:lpwstr/>
      </vt:variant>
      <vt:variant>
        <vt:i4>4718686</vt:i4>
      </vt:variant>
      <vt:variant>
        <vt:i4>33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5570589</vt:i4>
      </vt:variant>
      <vt:variant>
        <vt:i4>30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2883598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_9._Use_of</vt:lpwstr>
      </vt:variant>
      <vt:variant>
        <vt:i4>6619219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_8._Qualifications_which</vt:lpwstr>
      </vt:variant>
      <vt:variant>
        <vt:i4>4456546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_7._English_language</vt:lpwstr>
      </vt:variant>
      <vt:variant>
        <vt:i4>5439602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_6._Other_qualifications</vt:lpwstr>
      </vt:variant>
      <vt:variant>
        <vt:i4>2818048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_5._Cases_where</vt:lpwstr>
      </vt:variant>
      <vt:variant>
        <vt:i4>4522045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_4._Faculties,_Schools</vt:lpwstr>
      </vt:variant>
      <vt:variant>
        <vt:i4>2162718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_3._The_University</vt:lpwstr>
      </vt:variant>
      <vt:variant>
        <vt:i4>7012447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_2._Requirements_for</vt:lpwstr>
      </vt:variant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_1._Minimum_English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information booklet</dc:title>
  <dc:subject/>
  <dc:creator>Katherine Goodchild</dc:creator>
  <cp:keywords/>
  <cp:lastModifiedBy>Katherine Goodchild</cp:lastModifiedBy>
  <cp:revision>32</cp:revision>
  <cp:lastPrinted>2013-05-07T09:27:00Z</cp:lastPrinted>
  <dcterms:created xsi:type="dcterms:W3CDTF">2018-04-12T08:09:00Z</dcterms:created>
  <dcterms:modified xsi:type="dcterms:W3CDTF">2019-07-11T08:43:00Z</dcterms:modified>
</cp:coreProperties>
</file>