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9" w:rsidRPr="005E4099" w:rsidRDefault="005E4099" w:rsidP="005E4099">
      <w:pPr>
        <w:jc w:val="center"/>
        <w:rPr>
          <w:b/>
          <w:sz w:val="24"/>
          <w:szCs w:val="24"/>
        </w:rPr>
      </w:pPr>
      <w:r w:rsidRPr="005E4099">
        <w:rPr>
          <w:b/>
          <w:sz w:val="24"/>
          <w:szCs w:val="24"/>
        </w:rPr>
        <w:t>Student Academic Experience Review</w:t>
      </w:r>
    </w:p>
    <w:p w:rsidR="00B57EA0" w:rsidRPr="005E4099" w:rsidRDefault="00B57EA0" w:rsidP="00F26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5E4099" w:rsidRPr="005E4099">
        <w:rPr>
          <w:b/>
          <w:sz w:val="24"/>
          <w:szCs w:val="24"/>
        </w:rPr>
        <w:t xml:space="preserve"> </w:t>
      </w:r>
      <w:r w:rsidR="0016219B">
        <w:rPr>
          <w:b/>
          <w:sz w:val="24"/>
          <w:szCs w:val="24"/>
        </w:rPr>
        <w:t>Report</w:t>
      </w:r>
      <w:r w:rsidR="005E4099" w:rsidRPr="005E409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96"/>
        <w:gridCol w:w="6557"/>
      </w:tblGrid>
      <w:tr w:rsidR="0016219B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219B" w:rsidRPr="0016219B" w:rsidRDefault="00B57EA0" w:rsidP="0084050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Name of Student Executive Officer</w:t>
            </w:r>
          </w:p>
        </w:tc>
        <w:tc>
          <w:tcPr>
            <w:tcW w:w="6662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6219B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219B" w:rsidRPr="0016219B" w:rsidRDefault="00B57EA0" w:rsidP="005E409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6662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57EA0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B57EA0" w:rsidRP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  <w:r w:rsidRPr="00B57EA0">
              <w:rPr>
                <w:rFonts w:ascii="Arial" w:hAnsi="Arial" w:cs="Arial"/>
                <w:b/>
                <w:szCs w:val="22"/>
              </w:rPr>
              <w:t>Telephone</w:t>
            </w:r>
          </w:p>
        </w:tc>
        <w:tc>
          <w:tcPr>
            <w:tcW w:w="6662" w:type="dxa"/>
          </w:tcPr>
          <w:p w:rsidR="00B57EA0" w:rsidRP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57EA0" w:rsidTr="00B57E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57EA0" w:rsidRDefault="00B57EA0" w:rsidP="005E409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:rsidR="00B57EA0" w:rsidRDefault="00B57EA0" w:rsidP="005E4099">
            <w:pPr>
              <w:rPr>
                <w:b/>
                <w:szCs w:val="22"/>
              </w:rPr>
            </w:pPr>
          </w:p>
        </w:tc>
      </w:tr>
      <w:tr w:rsidR="0016219B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219B" w:rsidRPr="0016219B" w:rsidRDefault="00B57EA0" w:rsidP="0080583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School </w:t>
            </w:r>
            <w:r w:rsidR="00805836">
              <w:rPr>
                <w:rFonts w:ascii="Arial" w:hAnsi="Arial" w:cs="Arial"/>
                <w:b/>
                <w:szCs w:val="22"/>
              </w:rPr>
              <w:t>being</w:t>
            </w:r>
            <w:r>
              <w:rPr>
                <w:rFonts w:ascii="Arial" w:hAnsi="Arial" w:cs="Arial"/>
                <w:b/>
                <w:szCs w:val="22"/>
              </w:rPr>
              <w:t xml:space="preserve"> review</w:t>
            </w:r>
            <w:r w:rsidR="00107658">
              <w:rPr>
                <w:rFonts w:ascii="Arial" w:hAnsi="Arial" w:cs="Arial"/>
                <w:b/>
                <w:szCs w:val="22"/>
              </w:rPr>
              <w:t>ed</w:t>
            </w:r>
          </w:p>
        </w:tc>
        <w:tc>
          <w:tcPr>
            <w:tcW w:w="6662" w:type="dxa"/>
          </w:tcPr>
          <w:p w:rsidR="0016219B" w:rsidRDefault="0016219B" w:rsidP="005E4099">
            <w:pPr>
              <w:rPr>
                <w:b/>
                <w:szCs w:val="22"/>
              </w:rPr>
            </w:pPr>
          </w:p>
        </w:tc>
      </w:tr>
      <w:tr w:rsidR="0016219B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6219B" w:rsidRPr="0016219B" w:rsidRDefault="00B57EA0" w:rsidP="005E409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meeting with school student representatives</w:t>
            </w:r>
          </w:p>
        </w:tc>
        <w:tc>
          <w:tcPr>
            <w:tcW w:w="6662" w:type="dxa"/>
          </w:tcPr>
          <w:p w:rsidR="0016219B" w:rsidRPr="001A2EDB" w:rsidRDefault="0016219B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B57EA0" w:rsidTr="00B57EA0"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B57EA0" w:rsidRP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  <w:r w:rsidRPr="00B57EA0">
              <w:rPr>
                <w:rFonts w:ascii="Arial" w:hAnsi="Arial" w:cs="Arial"/>
                <w:b/>
                <w:szCs w:val="22"/>
              </w:rPr>
              <w:t>Name of student representatives in attendance</w:t>
            </w:r>
          </w:p>
        </w:tc>
        <w:tc>
          <w:tcPr>
            <w:tcW w:w="6662" w:type="dxa"/>
          </w:tcPr>
          <w:p w:rsid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  <w:p w:rsid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  <w:p w:rsid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  <w:p w:rsid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  <w:p w:rsidR="00B57EA0" w:rsidRPr="00B57EA0" w:rsidRDefault="00B57EA0" w:rsidP="005E409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57EA0" w:rsidRDefault="00B57EA0" w:rsidP="005E4099">
      <w:pPr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6544"/>
      </w:tblGrid>
      <w:tr w:rsidR="001A2EDB" w:rsidRPr="00E62790" w:rsidTr="00B57EA0">
        <w:tc>
          <w:tcPr>
            <w:tcW w:w="3828" w:type="dxa"/>
          </w:tcPr>
          <w:p w:rsidR="001A2EDB" w:rsidRPr="00B57EA0" w:rsidRDefault="00B57EA0" w:rsidP="00B57EA0">
            <w:pPr>
              <w:rPr>
                <w:b/>
                <w:szCs w:val="22"/>
              </w:rPr>
            </w:pPr>
            <w:r w:rsidRPr="00B57EA0">
              <w:rPr>
                <w:rFonts w:cs="Arial"/>
                <w:b/>
                <w:szCs w:val="22"/>
              </w:rPr>
              <w:t>The Partnership in practice within the School</w:t>
            </w:r>
          </w:p>
        </w:tc>
        <w:tc>
          <w:tcPr>
            <w:tcW w:w="6662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  <w:tr w:rsidR="002808F5" w:rsidRPr="00E62790" w:rsidTr="00B57EA0">
        <w:tc>
          <w:tcPr>
            <w:tcW w:w="3828" w:type="dxa"/>
          </w:tcPr>
          <w:p w:rsidR="002808F5" w:rsidRDefault="002808F5" w:rsidP="00B57EA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Leeds Curriculum</w:t>
            </w:r>
          </w:p>
          <w:p w:rsidR="006968F2" w:rsidRPr="006968F2" w:rsidRDefault="006968F2" w:rsidP="00B57EA0">
            <w:pPr>
              <w:rPr>
                <w:rFonts w:cs="Arial"/>
                <w:b/>
                <w:i/>
                <w:szCs w:val="22"/>
              </w:rPr>
            </w:pPr>
            <w:r w:rsidRPr="006968F2">
              <w:rPr>
                <w:rFonts w:cs="Arial"/>
                <w:b/>
                <w:i/>
                <w:szCs w:val="22"/>
              </w:rPr>
              <w:t>Final Year Project</w:t>
            </w:r>
          </w:p>
          <w:p w:rsidR="002808F5" w:rsidRDefault="002808F5" w:rsidP="00B57EA0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Opportunities to engage in research (within and outside of curriculum)</w:t>
            </w:r>
          </w:p>
          <w:p w:rsidR="002808F5" w:rsidRDefault="002808F5" w:rsidP="00B57EA0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Development of core programme threads</w:t>
            </w:r>
          </w:p>
          <w:p w:rsidR="002808F5" w:rsidRDefault="002808F5" w:rsidP="00B57EA0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Broadening/Discovery Themes</w:t>
            </w:r>
          </w:p>
          <w:p w:rsidR="006968F2" w:rsidRDefault="006968F2" w:rsidP="00B57EA0">
            <w:pPr>
              <w:rPr>
                <w:rFonts w:cs="Arial"/>
                <w:b/>
                <w:i/>
                <w:szCs w:val="22"/>
              </w:rPr>
            </w:pPr>
          </w:p>
          <w:p w:rsidR="006968F2" w:rsidRDefault="006968F2" w:rsidP="00B57EA0">
            <w:pPr>
              <w:rPr>
                <w:rFonts w:cs="Arial"/>
                <w:b/>
                <w:i/>
                <w:szCs w:val="22"/>
              </w:rPr>
            </w:pPr>
          </w:p>
          <w:p w:rsidR="006968F2" w:rsidRDefault="006968F2" w:rsidP="00B57EA0">
            <w:pPr>
              <w:rPr>
                <w:rFonts w:cs="Arial"/>
                <w:b/>
                <w:i/>
                <w:szCs w:val="22"/>
              </w:rPr>
            </w:pPr>
          </w:p>
          <w:p w:rsidR="006968F2" w:rsidRPr="002808F5" w:rsidRDefault="006968F2" w:rsidP="00B57EA0">
            <w:pPr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6662" w:type="dxa"/>
          </w:tcPr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Pr="00B57EA0" w:rsidRDefault="002808F5" w:rsidP="00123822">
            <w:pPr>
              <w:rPr>
                <w:sz w:val="20"/>
              </w:rPr>
            </w:pPr>
          </w:p>
        </w:tc>
      </w:tr>
      <w:tr w:rsidR="001A2EDB" w:rsidRPr="00E62790" w:rsidTr="00B57EA0">
        <w:tc>
          <w:tcPr>
            <w:tcW w:w="3828" w:type="dxa"/>
          </w:tcPr>
          <w:p w:rsidR="001A2EDB" w:rsidRPr="00B57EA0" w:rsidRDefault="00B57EA0" w:rsidP="00B57EA0">
            <w:pPr>
              <w:rPr>
                <w:b/>
                <w:szCs w:val="22"/>
              </w:rPr>
            </w:pPr>
            <w:r w:rsidRPr="00B57EA0">
              <w:rPr>
                <w:rFonts w:cs="Arial"/>
                <w:b/>
                <w:szCs w:val="22"/>
              </w:rPr>
              <w:lastRenderedPageBreak/>
              <w:t>Opportunities that support the student academic experience</w:t>
            </w:r>
          </w:p>
        </w:tc>
        <w:tc>
          <w:tcPr>
            <w:tcW w:w="6662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B57EA0" w:rsidRDefault="00B57EA0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  <w:tr w:rsidR="002808F5" w:rsidRPr="00E62790" w:rsidTr="00B57EA0">
        <w:tc>
          <w:tcPr>
            <w:tcW w:w="3828" w:type="dxa"/>
          </w:tcPr>
          <w:p w:rsidR="002808F5" w:rsidRPr="00B57EA0" w:rsidRDefault="002808F5" w:rsidP="00B57EA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How </w:t>
            </w:r>
            <w:r w:rsidR="00E50073">
              <w:rPr>
                <w:rFonts w:cs="Arial"/>
                <w:b/>
                <w:szCs w:val="22"/>
              </w:rPr>
              <w:t xml:space="preserve">the </w:t>
            </w:r>
            <w:r>
              <w:rPr>
                <w:rFonts w:cs="Arial"/>
                <w:b/>
                <w:szCs w:val="22"/>
              </w:rPr>
              <w:t xml:space="preserve">School supports </w:t>
            </w:r>
            <w:r w:rsidR="00E50073">
              <w:rPr>
                <w:rFonts w:cs="Arial"/>
                <w:b/>
                <w:szCs w:val="22"/>
              </w:rPr>
              <w:t xml:space="preserve">the </w:t>
            </w:r>
            <w:r>
              <w:rPr>
                <w:rFonts w:cs="Arial"/>
                <w:b/>
                <w:szCs w:val="22"/>
              </w:rPr>
              <w:t>Student experience (non-academic</w:t>
            </w:r>
            <w:r w:rsidR="00E50073">
              <w:rPr>
                <w:rFonts w:cs="Arial"/>
                <w:b/>
                <w:szCs w:val="22"/>
              </w:rPr>
              <w:t xml:space="preserve"> aspects</w:t>
            </w:r>
            <w:r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6662" w:type="dxa"/>
          </w:tcPr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  <w:bookmarkStart w:id="0" w:name="_GoBack"/>
            <w:bookmarkEnd w:id="0"/>
          </w:p>
          <w:p w:rsidR="002808F5" w:rsidRDefault="002808F5" w:rsidP="00123822">
            <w:pPr>
              <w:rPr>
                <w:sz w:val="20"/>
              </w:rPr>
            </w:pPr>
          </w:p>
          <w:p w:rsidR="002808F5" w:rsidRDefault="002808F5" w:rsidP="00123822">
            <w:pPr>
              <w:rPr>
                <w:sz w:val="20"/>
              </w:rPr>
            </w:pPr>
          </w:p>
          <w:p w:rsidR="002808F5" w:rsidRPr="00B57EA0" w:rsidRDefault="002808F5" w:rsidP="00123822">
            <w:pPr>
              <w:rPr>
                <w:sz w:val="20"/>
              </w:rPr>
            </w:pPr>
          </w:p>
        </w:tc>
      </w:tr>
      <w:tr w:rsidR="001A2EDB" w:rsidRPr="00E62790" w:rsidTr="00B57EA0">
        <w:tc>
          <w:tcPr>
            <w:tcW w:w="3828" w:type="dxa"/>
          </w:tcPr>
          <w:p w:rsidR="00B57EA0" w:rsidRPr="00B57EA0" w:rsidRDefault="00B57EA0" w:rsidP="00B57EA0">
            <w:pPr>
              <w:ind w:left="34"/>
              <w:rPr>
                <w:rFonts w:cs="Arial"/>
                <w:b/>
                <w:szCs w:val="22"/>
              </w:rPr>
            </w:pPr>
            <w:r w:rsidRPr="00B57EA0">
              <w:rPr>
                <w:rFonts w:cs="Arial"/>
                <w:b/>
                <w:szCs w:val="22"/>
              </w:rPr>
              <w:t>Opportunities for students to provide feedback to the School, and action taken by the School in response.</w:t>
            </w:r>
          </w:p>
          <w:p w:rsidR="001A2EDB" w:rsidRPr="00B57EA0" w:rsidRDefault="001A2EDB" w:rsidP="00B57EA0">
            <w:pPr>
              <w:rPr>
                <w:b/>
                <w:szCs w:val="22"/>
              </w:rPr>
            </w:pPr>
          </w:p>
        </w:tc>
        <w:tc>
          <w:tcPr>
            <w:tcW w:w="6662" w:type="dxa"/>
          </w:tcPr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Pr="00B57EA0" w:rsidRDefault="001A2EDB" w:rsidP="00123822">
            <w:pPr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  <w:tr w:rsidR="001A2EDB" w:rsidRPr="00E62790" w:rsidTr="00B57EA0">
        <w:tc>
          <w:tcPr>
            <w:tcW w:w="3828" w:type="dxa"/>
          </w:tcPr>
          <w:p w:rsidR="001A2EDB" w:rsidRPr="00B57EA0" w:rsidRDefault="002808F5" w:rsidP="00B57EA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Any additional points</w:t>
            </w:r>
          </w:p>
        </w:tc>
        <w:tc>
          <w:tcPr>
            <w:tcW w:w="6662" w:type="dxa"/>
          </w:tcPr>
          <w:p w:rsidR="001A2EDB" w:rsidRDefault="001A2EDB" w:rsidP="00B57EA0">
            <w:pPr>
              <w:ind w:left="34"/>
              <w:rPr>
                <w:sz w:val="20"/>
              </w:rPr>
            </w:pPr>
          </w:p>
          <w:p w:rsidR="00B57EA0" w:rsidRDefault="00B57EA0" w:rsidP="00B57EA0">
            <w:pPr>
              <w:ind w:left="34"/>
              <w:rPr>
                <w:sz w:val="20"/>
              </w:rPr>
            </w:pPr>
          </w:p>
          <w:p w:rsidR="00B57EA0" w:rsidRPr="00B57EA0" w:rsidRDefault="00B57EA0" w:rsidP="00B57EA0">
            <w:pPr>
              <w:ind w:left="34"/>
              <w:rPr>
                <w:sz w:val="20"/>
              </w:rPr>
            </w:pPr>
          </w:p>
          <w:p w:rsidR="001A2EDB" w:rsidRPr="00B57EA0" w:rsidRDefault="001A2EDB" w:rsidP="00B57EA0">
            <w:pPr>
              <w:ind w:left="34"/>
              <w:rPr>
                <w:sz w:val="20"/>
              </w:rPr>
            </w:pPr>
          </w:p>
          <w:p w:rsidR="001A2EDB" w:rsidRDefault="001A2EDB" w:rsidP="00123822">
            <w:pPr>
              <w:rPr>
                <w:sz w:val="20"/>
              </w:rPr>
            </w:pPr>
          </w:p>
          <w:p w:rsidR="00B57EA0" w:rsidRPr="00B57EA0" w:rsidRDefault="00B57EA0" w:rsidP="00123822">
            <w:pPr>
              <w:rPr>
                <w:sz w:val="20"/>
              </w:rPr>
            </w:pPr>
          </w:p>
        </w:tc>
      </w:tr>
    </w:tbl>
    <w:p w:rsidR="005E4099" w:rsidRPr="006078BC" w:rsidRDefault="005E4099" w:rsidP="005E40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9228"/>
      </w:tblGrid>
      <w:tr w:rsidR="001A2EDB" w:rsidTr="001A2ED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2EDB" w:rsidRPr="0016219B" w:rsidRDefault="001A2EDB" w:rsidP="0012382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Signed: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2EDB" w:rsidRPr="001A2EDB" w:rsidRDefault="001A2EDB" w:rsidP="0012382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………………………………………………………………</w:t>
            </w:r>
          </w:p>
        </w:tc>
      </w:tr>
      <w:tr w:rsidR="001A2EDB" w:rsidTr="001A2ED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2EDB" w:rsidRPr="001A2EDB" w:rsidRDefault="001A2EDB" w:rsidP="00123822">
            <w:pPr>
              <w:rPr>
                <w:rFonts w:ascii="Arial" w:hAnsi="Arial" w:cs="Arial"/>
                <w:b/>
                <w:szCs w:val="22"/>
              </w:rPr>
            </w:pPr>
            <w:r w:rsidRPr="001A2EDB">
              <w:rPr>
                <w:rFonts w:ascii="Arial" w:hAnsi="Arial" w:cs="Arial"/>
                <w:b/>
                <w:szCs w:val="22"/>
              </w:rPr>
              <w:t>Date: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2EDB" w:rsidRDefault="001A2EDB" w:rsidP="00123822">
            <w:pPr>
              <w:rPr>
                <w:rFonts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………………………………………………………………</w:t>
            </w:r>
          </w:p>
        </w:tc>
      </w:tr>
    </w:tbl>
    <w:p w:rsidR="005E4099" w:rsidRDefault="005E4099" w:rsidP="005E4099">
      <w:pPr>
        <w:rPr>
          <w:szCs w:val="22"/>
        </w:rPr>
      </w:pPr>
    </w:p>
    <w:p w:rsidR="005E4099" w:rsidRPr="0016219B" w:rsidRDefault="005E4099" w:rsidP="005E4099">
      <w:pPr>
        <w:rPr>
          <w:szCs w:val="22"/>
        </w:rPr>
      </w:pPr>
    </w:p>
    <w:sectPr w:rsidR="005E4099" w:rsidRPr="0016219B" w:rsidSect="00914B4D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1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B6" w:rsidRDefault="000678B6" w:rsidP="007F0593">
      <w:pPr>
        <w:spacing w:before="0"/>
      </w:pPr>
      <w:r>
        <w:separator/>
      </w:r>
    </w:p>
  </w:endnote>
  <w:endnote w:type="continuationSeparator" w:id="0">
    <w:p w:rsidR="000678B6" w:rsidRDefault="000678B6" w:rsidP="007F05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DF" w:rsidRPr="00A82FDF" w:rsidRDefault="00A82FDF" w:rsidP="00A82FDF">
    <w:pPr>
      <w:pStyle w:val="Footer"/>
      <w:jc w:val="right"/>
      <w:rPr>
        <w:sz w:val="22"/>
        <w:szCs w:val="22"/>
      </w:rPr>
    </w:pPr>
    <w:r w:rsidRPr="00A82FDF">
      <w:rPr>
        <w:sz w:val="22"/>
        <w:szCs w:val="22"/>
      </w:rPr>
      <w:fldChar w:fldCharType="begin"/>
    </w:r>
    <w:r w:rsidRPr="00A82FDF">
      <w:rPr>
        <w:sz w:val="22"/>
        <w:szCs w:val="22"/>
      </w:rPr>
      <w:instrText xml:space="preserve"> PAGE   \* MERGEFORMAT </w:instrText>
    </w:r>
    <w:r w:rsidRPr="00A82FDF">
      <w:rPr>
        <w:sz w:val="22"/>
        <w:szCs w:val="22"/>
      </w:rPr>
      <w:fldChar w:fldCharType="separate"/>
    </w:r>
    <w:r w:rsidR="007E1106">
      <w:rPr>
        <w:noProof/>
        <w:sz w:val="22"/>
        <w:szCs w:val="22"/>
      </w:rPr>
      <w:t>2</w:t>
    </w:r>
    <w:r w:rsidRPr="00A82FDF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Pr="005E0F34" w:rsidRDefault="005E0F34">
    <w:pPr>
      <w:pStyle w:val="Footer"/>
      <w:rPr>
        <w:sz w:val="22"/>
        <w:szCs w:val="22"/>
      </w:rPr>
    </w:pPr>
    <w:r w:rsidRPr="005E0F34">
      <w:rPr>
        <w:sz w:val="22"/>
        <w:szCs w:val="22"/>
      </w:rPr>
      <w:t>QAT/</w:t>
    </w:r>
    <w:r w:rsidR="007E1106">
      <w:rPr>
        <w:sz w:val="22"/>
        <w:szCs w:val="22"/>
      </w:rPr>
      <w:t>September 2018</w:t>
    </w:r>
    <w:r w:rsidR="00A82FDF">
      <w:rPr>
        <w:sz w:val="22"/>
        <w:szCs w:val="22"/>
      </w:rPr>
      <w:tab/>
    </w:r>
    <w:r w:rsidR="00A82FDF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B6" w:rsidRDefault="000678B6" w:rsidP="007F0593">
      <w:pPr>
        <w:spacing w:before="0"/>
      </w:pPr>
      <w:r>
        <w:separator/>
      </w:r>
    </w:p>
  </w:footnote>
  <w:footnote w:type="continuationSeparator" w:id="0">
    <w:p w:rsidR="000678B6" w:rsidRDefault="000678B6" w:rsidP="007F05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4" w:rsidRDefault="00A82F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17681EA" wp14:editId="2A62C47A">
          <wp:simplePos x="0" y="0"/>
          <wp:positionH relativeFrom="column">
            <wp:posOffset>4248150</wp:posOffset>
          </wp:positionH>
          <wp:positionV relativeFrom="paragraph">
            <wp:posOffset>-773430</wp:posOffset>
          </wp:positionV>
          <wp:extent cx="2388870" cy="850265"/>
          <wp:effectExtent l="0" t="0" r="0" b="6985"/>
          <wp:wrapNone/>
          <wp:docPr id="8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A184753" wp14:editId="00750E2D">
              <wp:simplePos x="0" y="0"/>
              <wp:positionH relativeFrom="page">
                <wp:posOffset>485775</wp:posOffset>
              </wp:positionH>
              <wp:positionV relativeFrom="page">
                <wp:posOffset>1466850</wp:posOffset>
              </wp:positionV>
              <wp:extent cx="6600190" cy="0"/>
              <wp:effectExtent l="0" t="0" r="101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50EB3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115.5pt" to="557.9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k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pWm2AN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">
              <w10:wrap anchorx="page" anchory="page"/>
              <w10:anchorlock/>
            </v:line>
          </w:pict>
        </mc:Fallback>
      </mc:AlternateContent>
    </w:r>
    <w:r w:rsidR="005E0F3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5AD91B7" wp14:editId="0EBBEA42">
              <wp:simplePos x="0" y="0"/>
              <wp:positionH relativeFrom="page">
                <wp:posOffset>567690</wp:posOffset>
              </wp:positionH>
              <wp:positionV relativeFrom="page">
                <wp:posOffset>470535</wp:posOffset>
              </wp:positionV>
              <wp:extent cx="3413760" cy="1134110"/>
              <wp:effectExtent l="0" t="0" r="1524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5E0F34" w:rsidRPr="00505931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5E0F34" w:rsidRPr="00505931" w:rsidRDefault="005E0F34" w:rsidP="009A5015">
                                <w:pPr>
                                  <w:pStyle w:val="LEUFPSchool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Student Education Service</w:t>
                                </w:r>
                              </w:p>
                              <w:p w:rsidR="005E0F34" w:rsidRPr="00505931" w:rsidRDefault="005E0F34" w:rsidP="009A5015">
                                <w:pPr>
                                  <w:pStyle w:val="LEUFPFac"/>
                                  <w:rPr>
                                    <w:rFonts w:ascii="Arial" w:hAnsi="Arial" w:cs="Arial"/>
                                  </w:rPr>
                                </w:pPr>
                                <w:r w:rsidRPr="00505931">
                                  <w:rPr>
                                    <w:rFonts w:ascii="Arial" w:hAnsi="Arial" w:cs="Arial"/>
                                  </w:rPr>
                                  <w:t>Quality Assurance</w:t>
                                </w:r>
                              </w:p>
                            </w:tc>
                          </w:tr>
                        </w:tbl>
                        <w:p w:rsidR="005E0F34" w:rsidRPr="00505931" w:rsidRDefault="005E0F34" w:rsidP="005E0F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D9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7pt;margin-top:37.05pt;width:268.8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5E0F34" w:rsidRPr="00505931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5E0F34" w:rsidRPr="00505931" w:rsidRDefault="005E0F34" w:rsidP="009A5015">
                          <w:pPr>
                            <w:pStyle w:val="LEUFPSchool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Student Education Service</w:t>
                          </w:r>
                        </w:p>
                        <w:p w:rsidR="005E0F34" w:rsidRPr="00505931" w:rsidRDefault="005E0F34" w:rsidP="009A5015">
                          <w:pPr>
                            <w:pStyle w:val="LEUFPFac"/>
                            <w:rPr>
                              <w:rFonts w:ascii="Arial" w:hAnsi="Arial" w:cs="Arial"/>
                            </w:rPr>
                          </w:pPr>
                          <w:r w:rsidRPr="00505931">
                            <w:rPr>
                              <w:rFonts w:ascii="Arial" w:hAnsi="Arial" w:cs="Arial"/>
                            </w:rPr>
                            <w:t>Quality Assurance</w:t>
                          </w:r>
                        </w:p>
                      </w:tc>
                    </w:tr>
                  </w:tbl>
                  <w:p w:rsidR="005E0F34" w:rsidRPr="00505931" w:rsidRDefault="005E0F34" w:rsidP="005E0F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93"/>
    <w:rsid w:val="00004807"/>
    <w:rsid w:val="000536AA"/>
    <w:rsid w:val="000678B6"/>
    <w:rsid w:val="000A395C"/>
    <w:rsid w:val="000A5604"/>
    <w:rsid w:val="00107658"/>
    <w:rsid w:val="0016219B"/>
    <w:rsid w:val="001A2EDB"/>
    <w:rsid w:val="001B051E"/>
    <w:rsid w:val="001C2F45"/>
    <w:rsid w:val="001D38EF"/>
    <w:rsid w:val="002379CC"/>
    <w:rsid w:val="00273123"/>
    <w:rsid w:val="002808F5"/>
    <w:rsid w:val="00294A7A"/>
    <w:rsid w:val="002A237B"/>
    <w:rsid w:val="003028E0"/>
    <w:rsid w:val="00330467"/>
    <w:rsid w:val="003400F1"/>
    <w:rsid w:val="003F182D"/>
    <w:rsid w:val="00416AA0"/>
    <w:rsid w:val="004B5E07"/>
    <w:rsid w:val="0056264E"/>
    <w:rsid w:val="005B0D14"/>
    <w:rsid w:val="005C161B"/>
    <w:rsid w:val="005E0F34"/>
    <w:rsid w:val="005E4099"/>
    <w:rsid w:val="005F739B"/>
    <w:rsid w:val="006422C8"/>
    <w:rsid w:val="006968F2"/>
    <w:rsid w:val="006F163E"/>
    <w:rsid w:val="007E1106"/>
    <w:rsid w:val="007F0593"/>
    <w:rsid w:val="00805836"/>
    <w:rsid w:val="0082329E"/>
    <w:rsid w:val="00840507"/>
    <w:rsid w:val="00873D7B"/>
    <w:rsid w:val="00880119"/>
    <w:rsid w:val="00890E90"/>
    <w:rsid w:val="0091059B"/>
    <w:rsid w:val="00914B4D"/>
    <w:rsid w:val="00930117"/>
    <w:rsid w:val="00A36CF5"/>
    <w:rsid w:val="00A51D76"/>
    <w:rsid w:val="00A82FDF"/>
    <w:rsid w:val="00AD1B4C"/>
    <w:rsid w:val="00AD3173"/>
    <w:rsid w:val="00B23E4E"/>
    <w:rsid w:val="00B3772F"/>
    <w:rsid w:val="00B57EA0"/>
    <w:rsid w:val="00B73992"/>
    <w:rsid w:val="00B7564E"/>
    <w:rsid w:val="00BD261D"/>
    <w:rsid w:val="00BF7C01"/>
    <w:rsid w:val="00C30315"/>
    <w:rsid w:val="00C43089"/>
    <w:rsid w:val="00CA19CD"/>
    <w:rsid w:val="00D00D33"/>
    <w:rsid w:val="00D31C8D"/>
    <w:rsid w:val="00E057DF"/>
    <w:rsid w:val="00E209F2"/>
    <w:rsid w:val="00E50073"/>
    <w:rsid w:val="00EB66B1"/>
    <w:rsid w:val="00F26154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E48D2"/>
  <w15:docId w15:val="{40677A07-002A-494C-A02F-4FC1106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4D"/>
    <w:pPr>
      <w:spacing w:before="120" w:after="12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spacing w:after="0" w:line="276" w:lineRule="auto"/>
      <w:outlineLvl w:val="0"/>
    </w:pPr>
    <w:rPr>
      <w:rFonts w:eastAsiaTheme="majorEastAsia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A7A"/>
    <w:pPr>
      <w:keepNext/>
      <w:keepLines/>
      <w:spacing w:before="0" w:line="276" w:lineRule="auto"/>
      <w:jc w:val="center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line="276" w:lineRule="auto"/>
      <w:outlineLvl w:val="2"/>
    </w:pPr>
    <w:rPr>
      <w:rFonts w:eastAsiaTheme="majorEastAsia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line="276" w:lineRule="auto"/>
      <w:outlineLvl w:val="3"/>
    </w:pPr>
    <w:rPr>
      <w:rFonts w:eastAsiaTheme="majorEastAsia" w:cs="Arial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line="276" w:lineRule="auto"/>
      <w:outlineLvl w:val="4"/>
    </w:pPr>
    <w:rPr>
      <w:rFonts w:eastAsiaTheme="majorEastAsia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line="276" w:lineRule="auto"/>
      <w:outlineLvl w:val="5"/>
    </w:pPr>
    <w:rPr>
      <w:rFonts w:eastAsiaTheme="majorEastAsia" w:cs="Arial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line="276" w:lineRule="auto"/>
      <w:outlineLvl w:val="7"/>
    </w:pPr>
    <w:rPr>
      <w:rFonts w:eastAsiaTheme="majorEastAsia" w:cstheme="majorBidi"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line="276" w:lineRule="auto"/>
      <w:outlineLvl w:val="8"/>
    </w:pPr>
    <w:rPr>
      <w:rFonts w:eastAsiaTheme="majorEastAs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after="0" w:line="276" w:lineRule="auto"/>
    </w:pPr>
    <w:rPr>
      <w:rFonts w:eastAsiaTheme="minorHAnsi" w:cs="Arial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after="0"/>
    </w:pPr>
    <w:rPr>
      <w:rFonts w:eastAsiaTheme="minorHAnsi" w:cs="Arial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/>
      <w:contextualSpacing/>
      <w:outlineLvl w:val="0"/>
    </w:pPr>
    <w:rPr>
      <w:rFonts w:eastAsiaTheme="majorEastAsia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after="0" w:line="276" w:lineRule="auto"/>
    </w:pPr>
    <w:rPr>
      <w:rFonts w:eastAsiaTheme="majorEastAsia" w:cs="Arial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A7A"/>
    <w:rPr>
      <w:rFonts w:eastAsiaTheme="majorEastAsia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after="0" w:line="276" w:lineRule="auto"/>
      <w:ind w:left="794" w:right="794"/>
    </w:pPr>
    <w:rPr>
      <w:rFonts w:eastAsiaTheme="minorHAnsi" w:cs="Arial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after="0" w:line="276" w:lineRule="auto"/>
      <w:contextualSpacing/>
    </w:pPr>
    <w:rPr>
      <w:rFonts w:eastAsiaTheme="minorHAnsi" w:cs="Arial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line="276" w:lineRule="auto"/>
    </w:pPr>
    <w:rPr>
      <w:rFonts w:eastAsiaTheme="minorHAnsi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line="276" w:lineRule="auto"/>
      <w:ind w:left="283"/>
    </w:pPr>
    <w:rPr>
      <w:rFonts w:eastAsiaTheme="minorHAnsi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after="0"/>
    </w:pPr>
    <w:rPr>
      <w:rFonts w:eastAsiaTheme="minorHAnsi" w:cs="Arial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after="0"/>
    </w:pPr>
    <w:rPr>
      <w:rFonts w:eastAsiaTheme="majorEastAsia" w:cstheme="majorBidi"/>
      <w:sz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after="0"/>
      <w:ind w:left="240" w:hanging="240"/>
    </w:pPr>
    <w:rPr>
      <w:rFonts w:eastAsiaTheme="minorHAnsi" w:cs="Arial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0593"/>
  </w:style>
  <w:style w:type="paragraph" w:styleId="Footer">
    <w:name w:val="footer"/>
    <w:basedOn w:val="Normal"/>
    <w:link w:val="FooterChar"/>
    <w:uiPriority w:val="99"/>
    <w:unhideWhenUsed/>
    <w:rsid w:val="007F0593"/>
    <w:pPr>
      <w:tabs>
        <w:tab w:val="center" w:pos="4513"/>
        <w:tab w:val="right" w:pos="9026"/>
      </w:tabs>
      <w:spacing w:before="0" w:after="0"/>
    </w:pPr>
    <w:rPr>
      <w:rFonts w:eastAsiaTheme="minorHAnsi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0593"/>
  </w:style>
  <w:style w:type="paragraph" w:customStyle="1" w:styleId="LEUFPFac">
    <w:name w:val="LEU_FP_Fac"/>
    <w:rsid w:val="007F0593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7F0593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7F0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A"/>
    <w:rPr>
      <w:rFonts w:ascii="Tahoma" w:hAnsi="Tahoma" w:cs="Tahoma"/>
      <w:sz w:val="16"/>
      <w:szCs w:val="16"/>
    </w:rPr>
  </w:style>
  <w:style w:type="paragraph" w:customStyle="1" w:styleId="AA-TextBoxFiller">
    <w:name w:val="AA-TextBoxFiller"/>
    <w:basedOn w:val="Normal"/>
    <w:qFormat/>
    <w:rsid w:val="00914B4D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914B4D"/>
    <w:rPr>
      <w:sz w:val="18"/>
    </w:rPr>
  </w:style>
  <w:style w:type="character" w:styleId="FootnoteReference">
    <w:name w:val="footnote reference"/>
    <w:semiHidden/>
    <w:rsid w:val="005E4099"/>
    <w:rPr>
      <w:sz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5E4099"/>
    <w:pPr>
      <w:spacing w:before="240"/>
    </w:pPr>
    <w:rPr>
      <w:rFonts w:ascii="Garamond" w:hAnsi="Garamond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E4099"/>
    <w:rPr>
      <w:rFonts w:ascii="Garamond" w:eastAsia="Times New Roman" w:hAnsi="Garamond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Whitehouse</dc:creator>
  <cp:lastModifiedBy>Elizabeth Cowan</cp:lastModifiedBy>
  <cp:revision>3</cp:revision>
  <cp:lastPrinted>2014-08-20T09:53:00Z</cp:lastPrinted>
  <dcterms:created xsi:type="dcterms:W3CDTF">2017-09-07T15:45:00Z</dcterms:created>
  <dcterms:modified xsi:type="dcterms:W3CDTF">2018-08-22T14:05:00Z</dcterms:modified>
</cp:coreProperties>
</file>